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3150D" w14:textId="26737EA3" w:rsidR="00AF1592" w:rsidRDefault="00AF1592" w:rsidP="00AF1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RAN4 Meeting #</w:t>
      </w:r>
      <w:r w:rsidR="003267D7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797387" w:rsidRPr="00797387">
        <w:rPr>
          <w:b/>
          <w:bCs/>
          <w:noProof/>
          <w:sz w:val="24"/>
        </w:rPr>
        <w:t>R4-2302480</w:t>
      </w:r>
    </w:p>
    <w:p w14:paraId="031B944E" w14:textId="77777777" w:rsidR="00AF1592" w:rsidRDefault="003267D7" w:rsidP="00AF15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 Greece</w:t>
      </w:r>
      <w:r w:rsidR="00AF15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27 –</w:t>
      </w:r>
      <w:r w:rsidR="00AF15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3</w:t>
      </w:r>
      <w:r w:rsidR="00AF1592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p w14:paraId="54151C1F" w14:textId="77777777" w:rsidR="00F205F2" w:rsidRDefault="00AF1592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</w:p>
    <w:p w14:paraId="48E4BC69" w14:textId="47963CD8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2A6809">
        <w:rPr>
          <w:rFonts w:ascii="Arial" w:hAnsi="Arial" w:cs="Arial"/>
          <w:sz w:val="22"/>
          <w:lang w:eastAsia="zh-CN"/>
        </w:rPr>
        <w:t xml:space="preserve">UE RF requirements in </w:t>
      </w:r>
      <w:r w:rsidR="00797632">
        <w:rPr>
          <w:rFonts w:ascii="Arial" w:hAnsi="Arial" w:cs="Arial"/>
          <w:sz w:val="22"/>
          <w:lang w:eastAsia="zh-CN"/>
        </w:rPr>
        <w:t>sidelink</w:t>
      </w:r>
    </w:p>
    <w:p w14:paraId="0A1CEF40" w14:textId="3C228CF6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A74630">
        <w:rPr>
          <w:rFonts w:ascii="Arial" w:hAnsi="Arial" w:cs="Arial"/>
          <w:sz w:val="22"/>
          <w:lang w:eastAsia="zh-CN"/>
        </w:rPr>
        <w:t>9.29.2</w:t>
      </w:r>
    </w:p>
    <w:p w14:paraId="13131B55" w14:textId="77777777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4839C5">
        <w:rPr>
          <w:rFonts w:ascii="Arial" w:hAnsi="Arial" w:cs="Arial"/>
          <w:sz w:val="22"/>
          <w:lang w:eastAsia="zh-CN"/>
        </w:rPr>
        <w:t>Qualcomm Inc</w:t>
      </w:r>
    </w:p>
    <w:p w14:paraId="5F0C3E61" w14:textId="77777777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D924C8">
        <w:rPr>
          <w:rFonts w:ascii="Arial" w:hAnsi="Arial" w:cs="Arial"/>
          <w:sz w:val="22"/>
          <w:lang w:eastAsia="zh-CN"/>
        </w:rPr>
        <w:t>Approval</w:t>
      </w:r>
    </w:p>
    <w:p w14:paraId="1201EA8B" w14:textId="77777777" w:rsidR="003C748C" w:rsidRPr="003C748C" w:rsidRDefault="003C748C" w:rsidP="003C748C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 w:rsidRPr="003C748C">
        <w:rPr>
          <w:lang w:eastAsia="ja-JP"/>
        </w:rPr>
        <w:t>Introduction</w:t>
      </w:r>
    </w:p>
    <w:p w14:paraId="6E8F8FBD" w14:textId="77777777" w:rsidR="003C748C" w:rsidRPr="0010464A" w:rsidRDefault="003C748C" w:rsidP="003C748C">
      <w:pPr>
        <w:rPr>
          <w:rFonts w:ascii="Times" w:hAnsi="Times" w:cs="Times"/>
        </w:rPr>
      </w:pPr>
      <w:r w:rsidRPr="0010464A">
        <w:rPr>
          <w:rFonts w:ascii="Times" w:hAnsi="Times" w:cs="Times"/>
        </w:rPr>
        <w:t>As we introduce FR1 sidelink there are two aspects we want to highlight. First</w:t>
      </w:r>
      <w:r>
        <w:rPr>
          <w:rFonts w:ascii="Times" w:hAnsi="Times" w:cs="Times"/>
        </w:rPr>
        <w:t xml:space="preserve">ly, </w:t>
      </w:r>
      <w:r w:rsidRPr="0010464A">
        <w:rPr>
          <w:rFonts w:ascii="Times" w:hAnsi="Times" w:cs="Times"/>
        </w:rPr>
        <w:t xml:space="preserve">sidelink is the PC5 interface, the same interface as is used for 38.101-1 spec clauses identified as V2X. The second is we are adding PC5 to bands that have been developed for shared </w:t>
      </w:r>
      <w:r>
        <w:rPr>
          <w:rFonts w:ascii="Times" w:hAnsi="Times" w:cs="Times"/>
        </w:rPr>
        <w:t xml:space="preserve">spectrum </w:t>
      </w:r>
      <w:r w:rsidRPr="0010464A">
        <w:rPr>
          <w:rFonts w:ascii="Times" w:hAnsi="Times" w:cs="Times"/>
        </w:rPr>
        <w:t>access. We address some issues related to those aspects.</w:t>
      </w:r>
    </w:p>
    <w:p w14:paraId="148A3D2C" w14:textId="613EFCAF" w:rsidR="003C748C" w:rsidRDefault="003C748C" w:rsidP="003C748C">
      <w:pPr>
        <w:rPr>
          <w:rFonts w:ascii="Times" w:hAnsi="Times" w:cs="Times"/>
        </w:rPr>
      </w:pPr>
      <w:r w:rsidRPr="0010464A">
        <w:rPr>
          <w:rFonts w:ascii="Times" w:hAnsi="Times" w:cs="Times"/>
        </w:rPr>
        <w:t>The objectives from the WI are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2E1CA9" w14:paraId="3375A73B" w14:textId="77777777" w:rsidTr="002E1CA9">
        <w:tc>
          <w:tcPr>
            <w:tcW w:w="9017" w:type="dxa"/>
          </w:tcPr>
          <w:p w14:paraId="439D5A40" w14:textId="77777777" w:rsidR="002E1CA9" w:rsidRPr="00136DCA" w:rsidRDefault="002E1CA9" w:rsidP="00A91863">
            <w:pPr>
              <w:numPr>
                <w:ilvl w:val="0"/>
                <w:numId w:val="5"/>
              </w:numPr>
              <w:spacing w:before="120" w:after="0"/>
              <w:ind w:left="426" w:hanging="284"/>
              <w:rPr>
                <w:rFonts w:ascii="Times" w:hAnsi="Times" w:cs="Times"/>
              </w:rPr>
            </w:pPr>
            <w:r w:rsidRPr="00136DCA">
              <w:rPr>
                <w:rFonts w:ascii="Times" w:hAnsi="Times" w:cs="Times"/>
              </w:rPr>
              <w:t>Specify mechanism to support NR sidelink CA operation based on LTE sidelink CA operation [RAN2, RAN1, RAN4] (</w:t>
            </w:r>
            <w:r>
              <w:rPr>
                <w:rFonts w:ascii="Times" w:hAnsi="Times" w:cs="Times"/>
              </w:rPr>
              <w:t>This</w:t>
            </w:r>
            <w:r w:rsidRPr="00136DCA">
              <w:rPr>
                <w:rFonts w:ascii="Times" w:hAnsi="Times" w:cs="Times"/>
              </w:rPr>
              <w:t xml:space="preserve"> part of the work is </w:t>
            </w:r>
            <w:r>
              <w:rPr>
                <w:rFonts w:ascii="Times" w:hAnsi="Times" w:cs="Times"/>
              </w:rPr>
              <w:t>put on hold until further checking in RAN#99</w:t>
            </w:r>
            <w:r w:rsidRPr="00136DCA">
              <w:rPr>
                <w:rFonts w:ascii="Times" w:hAnsi="Times" w:cs="Times"/>
              </w:rPr>
              <w:t>)</w:t>
            </w:r>
          </w:p>
          <w:p w14:paraId="069C1E99" w14:textId="77777777" w:rsidR="002E1CA9" w:rsidRPr="00136DCA" w:rsidRDefault="002E1CA9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Support only LTE sidelink CA features for NR (i.e., SL carrier (re-)selection, synchronization of aggregated carriers, handling the limited capability, power control for simultaneous sidelink TX, packet duplication)</w:t>
            </w:r>
          </w:p>
          <w:p w14:paraId="2E4E82CA" w14:textId="77777777" w:rsidR="002E1CA9" w:rsidRPr="00136DCA" w:rsidRDefault="002E1CA9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The work is limited to FR1 licensed spectrum and ITS band</w:t>
            </w:r>
            <w:r>
              <w:rPr>
                <w:rFonts w:ascii="Times" w:hAnsi="Times" w:cs="Times"/>
                <w:lang w:eastAsia="ko-KR"/>
              </w:rPr>
              <w:t xml:space="preserve"> in FR1.</w:t>
            </w:r>
          </w:p>
          <w:p w14:paraId="14FC437F" w14:textId="77777777" w:rsidR="002E1CA9" w:rsidRPr="00136DCA" w:rsidRDefault="002E1CA9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No specific enhancements of Rel-17 sidelink features with sidelink CA support.</w:t>
            </w:r>
          </w:p>
          <w:p w14:paraId="2CB616E3" w14:textId="77777777" w:rsidR="002E1CA9" w:rsidRPr="00136DCA" w:rsidRDefault="002E1CA9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14:paraId="6098BB55" w14:textId="77777777" w:rsidR="002E1CA9" w:rsidRPr="00136DCA" w:rsidRDefault="002E1CA9" w:rsidP="00A91863">
            <w:pPr>
              <w:numPr>
                <w:ilvl w:val="1"/>
                <w:numId w:val="4"/>
              </w:numPr>
              <w:spacing w:before="60" w:after="60"/>
              <w:ind w:left="1418" w:hanging="284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 (when SL-HARQ is enabled in SCI)</w:t>
            </w:r>
          </w:p>
          <w:p w14:paraId="5E57A6E9" w14:textId="77777777" w:rsidR="002E1CA9" w:rsidRPr="00D042AF" w:rsidRDefault="002E1CA9" w:rsidP="00A91863">
            <w:pPr>
              <w:numPr>
                <w:ilvl w:val="0"/>
                <w:numId w:val="5"/>
              </w:numPr>
              <w:spacing w:before="120" w:after="0"/>
              <w:ind w:left="426" w:hanging="284"/>
              <w:rPr>
                <w:rFonts w:ascii="Times" w:hAnsi="Times" w:cs="Times"/>
              </w:rPr>
            </w:pPr>
            <w:r w:rsidRPr="00420B53">
              <w:rPr>
                <w:rFonts w:ascii="Times" w:hAnsi="Times" w:cs="Times"/>
              </w:rPr>
              <w:t xml:space="preserve">Study </w:t>
            </w:r>
            <w:r>
              <w:rPr>
                <w:rFonts w:ascii="Times" w:hAnsi="Times" w:cs="Times"/>
              </w:rPr>
              <w:t>and specify</w:t>
            </w:r>
            <w:r w:rsidRPr="00420B53">
              <w:rPr>
                <w:rFonts w:ascii="Times" w:hAnsi="Times" w:cs="Times"/>
              </w:rPr>
              <w:t xml:space="preserve"> support of sidelink on unlicensed spectrum for both mode 1 and mode 2 where Uu </w:t>
            </w:r>
            <w:r w:rsidRPr="00D042AF">
              <w:rPr>
                <w:rFonts w:ascii="Times" w:hAnsi="Times" w:cs="Times"/>
              </w:rPr>
              <w:t>operation for mode 1 is limited to licensed spectrum only [RAN1, RAN2, RAN4]</w:t>
            </w:r>
          </w:p>
          <w:p w14:paraId="63AB1C39" w14:textId="77777777" w:rsidR="002E1CA9" w:rsidRPr="00D042AF" w:rsidRDefault="002E1CA9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Channel access mechanisms from NR-U shall be reused for sidelink unlicensed operation</w:t>
            </w:r>
          </w:p>
          <w:p w14:paraId="36669FE8" w14:textId="77777777" w:rsidR="002E1CA9" w:rsidRPr="00D042AF" w:rsidRDefault="002E1CA9" w:rsidP="00A91863">
            <w:pPr>
              <w:numPr>
                <w:ilvl w:val="1"/>
                <w:numId w:val="4"/>
              </w:numPr>
              <w:spacing w:before="60" w:after="60"/>
              <w:ind w:left="1418" w:hanging="284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1A116206" w14:textId="77777777" w:rsidR="002E1CA9" w:rsidRPr="00D042AF" w:rsidRDefault="002E1CA9" w:rsidP="00A91863">
            <w:pPr>
              <w:numPr>
                <w:ilvl w:val="2"/>
                <w:numId w:val="4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No specific enhancements for Rel-17 resource allocation mechanisms</w:t>
            </w:r>
          </w:p>
          <w:p w14:paraId="27EA3262" w14:textId="77777777" w:rsidR="002E1CA9" w:rsidRPr="00D042AF" w:rsidRDefault="002E1CA9" w:rsidP="00A91863">
            <w:pPr>
              <w:numPr>
                <w:ilvl w:val="2"/>
                <w:numId w:val="4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5E9BA7E6" w14:textId="77777777" w:rsidR="002E1CA9" w:rsidRPr="00D042AF" w:rsidRDefault="002E1CA9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Physical channel design framework: Required changes to NR sidelink physical channel structures and procedures to operate on unlicensed spectrum</w:t>
            </w:r>
          </w:p>
          <w:p w14:paraId="14851BA4" w14:textId="77777777" w:rsidR="002E1CA9" w:rsidRPr="00D042AF" w:rsidRDefault="002E1CA9" w:rsidP="00A91863">
            <w:pPr>
              <w:numPr>
                <w:ilvl w:val="1"/>
                <w:numId w:val="4"/>
              </w:numPr>
              <w:spacing w:before="60" w:after="60"/>
              <w:ind w:left="1418" w:hanging="284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The existing NR sidelink and NR-U channel structure shall be reused as the baseline.</w:t>
            </w:r>
          </w:p>
          <w:p w14:paraId="51822A6F" w14:textId="77777777" w:rsidR="002E1CA9" w:rsidRPr="00D042AF" w:rsidRDefault="002E1CA9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No specific enhancements for existing NR SL feature</w:t>
            </w:r>
          </w:p>
          <w:p w14:paraId="09A2C596" w14:textId="77777777" w:rsidR="002E1CA9" w:rsidRPr="00D042AF" w:rsidRDefault="002E1CA9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Focus on FR1 unlicensed bands (n46 and n96/n102).</w:t>
            </w:r>
          </w:p>
          <w:p w14:paraId="4482B620" w14:textId="77777777" w:rsidR="002E1CA9" w:rsidRPr="00B248A5" w:rsidRDefault="002E1CA9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914F54">
              <w:rPr>
                <w:rFonts w:ascii="Times" w:hAnsi="Times" w:cs="Times"/>
                <w:lang w:eastAsia="ko-KR"/>
              </w:rPr>
              <w:t xml:space="preserve">Note: </w:t>
            </w:r>
            <w:r>
              <w:rPr>
                <w:rFonts w:ascii="Times" w:hAnsi="Times" w:cs="Times"/>
                <w:lang w:eastAsia="ko-KR"/>
              </w:rPr>
              <w:t>I</w:t>
            </w:r>
            <w:r w:rsidRPr="00914F54">
              <w:rPr>
                <w:rFonts w:ascii="Times" w:hAnsi="Times" w:cs="Times"/>
                <w:lang w:eastAsia="ko-KR"/>
              </w:rPr>
              <w:t xml:space="preserve">n sidelink unlicensed operation, the gNB does not perform Type 1 </w:t>
            </w:r>
            <w:r>
              <w:rPr>
                <w:rFonts w:ascii="Times" w:hAnsi="Times" w:cs="Times"/>
                <w:lang w:eastAsia="ko-KR"/>
              </w:rPr>
              <w:t xml:space="preserve">channel access </w:t>
            </w:r>
            <w:r w:rsidRPr="00914F54">
              <w:rPr>
                <w:rFonts w:ascii="Times" w:hAnsi="Times" w:cs="Times"/>
                <w:lang w:eastAsia="ko-KR"/>
              </w:rPr>
              <w:t xml:space="preserve">to initiate and share a channel occupancy, neither Type 2 </w:t>
            </w:r>
            <w:r>
              <w:rPr>
                <w:rFonts w:ascii="Times" w:hAnsi="Times" w:cs="Times"/>
                <w:lang w:eastAsia="ko-KR"/>
              </w:rPr>
              <w:t xml:space="preserve">channel access </w:t>
            </w:r>
            <w:r w:rsidRPr="00914F54">
              <w:rPr>
                <w:rFonts w:ascii="Times" w:hAnsi="Times" w:cs="Times"/>
                <w:lang w:eastAsia="ko-KR"/>
              </w:rPr>
              <w:t>to share an initiated channel occupancy, nor semi-static channel access procedures to access an unlicensed channel.</w:t>
            </w:r>
          </w:p>
          <w:p w14:paraId="6591D106" w14:textId="77777777" w:rsidR="002E1CA9" w:rsidRPr="00420B53" w:rsidRDefault="002E1CA9" w:rsidP="00A91863">
            <w:pPr>
              <w:numPr>
                <w:ilvl w:val="0"/>
                <w:numId w:val="5"/>
              </w:numPr>
              <w:spacing w:before="120" w:after="0"/>
              <w:ind w:left="426" w:hanging="284"/>
              <w:rPr>
                <w:rFonts w:ascii="Times" w:hAnsi="Times" w:cs="Times"/>
              </w:rPr>
            </w:pPr>
            <w:r w:rsidRPr="00420B53">
              <w:rPr>
                <w:rFonts w:ascii="Times" w:hAnsi="Times" w:cs="Times"/>
                <w:iCs/>
              </w:rPr>
              <w:t>Study enhanced sidelink operation on FR2 licensed spectrum [RAN1, RAN2]</w:t>
            </w:r>
          </w:p>
          <w:p w14:paraId="260CC67F" w14:textId="77777777" w:rsidR="002E1CA9" w:rsidRPr="0088723B" w:rsidRDefault="002E1CA9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Focus only on updating the e</w:t>
            </w:r>
            <w:r w:rsidRPr="00420B53">
              <w:rPr>
                <w:rFonts w:ascii="Times" w:hAnsi="Times" w:cs="Times"/>
                <w:lang w:eastAsia="ko-KR"/>
              </w:rPr>
              <w:t xml:space="preserve">valuation methodology for </w:t>
            </w:r>
            <w:r>
              <w:rPr>
                <w:rFonts w:ascii="Times" w:hAnsi="Times" w:cs="Times"/>
                <w:lang w:eastAsia="ko-KR"/>
              </w:rPr>
              <w:t>commercial deployment scenario in 4Q 2022. [RAN1]</w:t>
            </w:r>
          </w:p>
          <w:p w14:paraId="5327BE84" w14:textId="77777777" w:rsidR="002E1CA9" w:rsidRPr="005F1EAA" w:rsidRDefault="002E1CA9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iCs/>
                <w:lang w:eastAsia="ko-KR"/>
              </w:rPr>
              <w:lastRenderedPageBreak/>
              <w:t>Study</w:t>
            </w:r>
            <w:r w:rsidRPr="006D68C5">
              <w:rPr>
                <w:rFonts w:ascii="Times" w:hAnsi="Times" w:cs="Times"/>
                <w:iCs/>
                <w:lang w:eastAsia="ko-KR"/>
              </w:rPr>
              <w:t xml:space="preserve"> is limited to the support of sidelink beam management (including initial beam-pairing, beam maintenance, and beam failure recovery</w:t>
            </w:r>
            <w:r>
              <w:rPr>
                <w:rFonts w:ascii="Times" w:hAnsi="Times" w:cs="Times"/>
                <w:iCs/>
                <w:lang w:eastAsia="ko-KR"/>
              </w:rPr>
              <w:t>, etc</w:t>
            </w:r>
            <w:r w:rsidRPr="006D68C5">
              <w:rPr>
                <w:rFonts w:ascii="Times" w:hAnsi="Times" w:cs="Times"/>
                <w:iCs/>
                <w:lang w:eastAsia="ko-KR"/>
              </w:rPr>
              <w:t xml:space="preserve">) by </w:t>
            </w:r>
            <w:r>
              <w:rPr>
                <w:rFonts w:ascii="Times" w:hAnsi="Times" w:cs="Times"/>
                <w:iCs/>
                <w:lang w:eastAsia="ko-KR"/>
              </w:rPr>
              <w:t>reusing</w:t>
            </w:r>
            <w:r w:rsidRPr="006D68C5">
              <w:rPr>
                <w:rFonts w:ascii="Times" w:hAnsi="Times" w:cs="Times"/>
                <w:iCs/>
                <w:lang w:eastAsia="ko-KR"/>
              </w:rPr>
              <w:t xml:space="preserve"> existing sidelink CSI framework and reusing Uu beam management concepts wherever possib</w:t>
            </w:r>
            <w:r w:rsidRPr="006C3106">
              <w:rPr>
                <w:rFonts w:ascii="Times" w:hAnsi="Times" w:cs="Times"/>
                <w:iCs/>
                <w:lang w:eastAsia="ko-KR"/>
              </w:rPr>
              <w:t>le.</w:t>
            </w:r>
            <w:r>
              <w:rPr>
                <w:rFonts w:ascii="Times" w:hAnsi="Times" w:cs="Times"/>
                <w:iCs/>
                <w:lang w:eastAsia="ko-KR"/>
              </w:rPr>
              <w:t xml:space="preserve"> [RAN1, RAN2]</w:t>
            </w:r>
          </w:p>
          <w:p w14:paraId="36C4B9A0" w14:textId="77777777" w:rsidR="002E1CA9" w:rsidRPr="006D68C5" w:rsidRDefault="002E1CA9" w:rsidP="00A91863">
            <w:pPr>
              <w:numPr>
                <w:ilvl w:val="1"/>
                <w:numId w:val="4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Beam management in FR2 licensed spectrum considers sidelink unicast communication only.</w:t>
            </w:r>
          </w:p>
          <w:p w14:paraId="341209A4" w14:textId="77777777" w:rsidR="002E1CA9" w:rsidRPr="006D68C5" w:rsidRDefault="002E1CA9" w:rsidP="00A91863">
            <w:pPr>
              <w:numPr>
                <w:ilvl w:val="0"/>
                <w:numId w:val="5"/>
              </w:numPr>
              <w:spacing w:before="120" w:after="0"/>
              <w:ind w:left="426" w:hanging="284"/>
              <w:rPr>
                <w:rFonts w:ascii="Times" w:hAnsi="Times" w:cs="Times"/>
                <w:iCs/>
              </w:rPr>
            </w:pPr>
            <w:r w:rsidRPr="006D68C5">
              <w:rPr>
                <w:rFonts w:ascii="Times" w:hAnsi="Times" w:cs="Times"/>
              </w:rPr>
              <w:t xml:space="preserve">Study </w:t>
            </w:r>
            <w:r>
              <w:rPr>
                <w:rFonts w:ascii="Times" w:hAnsi="Times" w:cs="Times"/>
              </w:rPr>
              <w:t xml:space="preserve">and specify, if necessary, </w:t>
            </w:r>
            <w:r w:rsidRPr="006D68C5">
              <w:rPr>
                <w:rFonts w:ascii="Times" w:hAnsi="Times" w:cs="Times"/>
              </w:rPr>
              <w:t xml:space="preserve">mechanism(s) </w:t>
            </w:r>
            <w:r>
              <w:rPr>
                <w:rFonts w:ascii="Times" w:hAnsi="Times" w:cs="Times"/>
              </w:rPr>
              <w:t>for</w:t>
            </w:r>
            <w:r w:rsidRPr="006D68C5">
              <w:rPr>
                <w:rFonts w:ascii="Times" w:hAnsi="Times" w:cs="Times"/>
              </w:rPr>
              <w:t xml:space="preserve"> co-channel coexistence for LTE sidelink and NR sidelink including performance, necessity, feasibility, and potential specification impact if any [RAN1, RAN2, RAN4]</w:t>
            </w:r>
          </w:p>
          <w:p w14:paraId="33089C3D" w14:textId="77777777" w:rsidR="002E1CA9" w:rsidRPr="00C94CDD" w:rsidRDefault="002E1CA9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iCs/>
                <w:lang w:eastAsia="ko-KR"/>
              </w:rPr>
            </w:pPr>
            <w:r w:rsidRPr="006D68C5">
              <w:rPr>
                <w:rFonts w:ascii="Times" w:hAnsi="Times" w:cs="Times"/>
                <w:lang w:eastAsia="ko-KR"/>
              </w:rPr>
              <w:t>Reuse the in-device coexistence framework defined in Rel-16 as much as possible</w:t>
            </w:r>
          </w:p>
          <w:p w14:paraId="6C5EAAD2" w14:textId="77777777" w:rsidR="002E1CA9" w:rsidRPr="00477FA8" w:rsidRDefault="002E1CA9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iCs/>
                <w:lang w:eastAsia="ko-KR"/>
              </w:rPr>
            </w:pPr>
            <w:r>
              <w:rPr>
                <w:rFonts w:ascii="Times" w:hAnsi="Times" w:cs="Times"/>
                <w:iCs/>
                <w:lang w:eastAsia="ko-KR"/>
              </w:rPr>
              <w:t>Note, RAN1 continues the work on dynamic resource pool sharing based on existing agreements and WID with high priority for Type A devices and operating combination A</w:t>
            </w:r>
          </w:p>
          <w:p w14:paraId="06CC3241" w14:textId="77777777" w:rsidR="002E1CA9" w:rsidRPr="00D042AF" w:rsidRDefault="002E1CA9" w:rsidP="00A91863">
            <w:pPr>
              <w:numPr>
                <w:ilvl w:val="0"/>
                <w:numId w:val="5"/>
              </w:numPr>
              <w:spacing w:before="120" w:after="0"/>
              <w:ind w:left="426" w:hanging="284"/>
              <w:rPr>
                <w:rFonts w:ascii="Times" w:hAnsi="Times" w:cs="Times"/>
                <w:iCs/>
                <w:lang w:eastAsia="ko-KR"/>
              </w:rPr>
            </w:pPr>
            <w:r w:rsidRPr="00D042AF">
              <w:rPr>
                <w:rFonts w:ascii="Times" w:hAnsi="Times" w:cs="Times"/>
                <w:iCs/>
                <w:lang w:eastAsia="ko-KR"/>
              </w:rPr>
              <w:t>UE Tx and Rx RF requirement for supporting new features introduced in this WI, sidelink frequency bands for single-carrier operation and frequency band combinations for carrier aggregation operation [RAN4]</w:t>
            </w:r>
          </w:p>
          <w:p w14:paraId="62B093BF" w14:textId="77777777" w:rsidR="002E1CA9" w:rsidRPr="00D042AF" w:rsidRDefault="002E1CA9" w:rsidP="00A91863">
            <w:pPr>
              <w:numPr>
                <w:ilvl w:val="0"/>
                <w:numId w:val="4"/>
              </w:numPr>
              <w:spacing w:before="60" w:after="60"/>
              <w:rPr>
                <w:rFonts w:ascii="Times" w:hAnsi="Times" w:cs="Times"/>
                <w:iCs/>
                <w:lang w:eastAsia="ko-KR"/>
              </w:rPr>
            </w:pPr>
            <w:r w:rsidRPr="00D042AF">
              <w:rPr>
                <w:rFonts w:ascii="Times" w:hAnsi="Times" w:cs="Times"/>
                <w:iCs/>
                <w:lang w:eastAsia="ko-KR"/>
              </w:rPr>
              <w:t>The exact frequency bands for both licensed and ITS-dedicated spectrum in FR1 and FR2 are to be determined based on company input during the WI.</w:t>
            </w:r>
          </w:p>
          <w:p w14:paraId="2B20DFB4" w14:textId="77777777" w:rsidR="002E1CA9" w:rsidRPr="00D042AF" w:rsidRDefault="002E1CA9" w:rsidP="00A91863">
            <w:pPr>
              <w:numPr>
                <w:ilvl w:val="0"/>
                <w:numId w:val="4"/>
              </w:numPr>
              <w:spacing w:before="60" w:after="60"/>
              <w:rPr>
                <w:rFonts w:ascii="Times" w:hAnsi="Times" w:cs="Times"/>
                <w:iCs/>
                <w:lang w:eastAsia="ko-KR"/>
              </w:rPr>
            </w:pPr>
            <w:r w:rsidRPr="00D042AF">
              <w:rPr>
                <w:rFonts w:ascii="Times" w:hAnsi="Times" w:cs="Times"/>
                <w:iCs/>
                <w:lang w:eastAsia="ko-KR"/>
              </w:rPr>
              <w:t>The exact frequency band combinations for both FR1 licensed and ITS-dedicated spectrum are to be determined based on company input during the WI.</w:t>
            </w:r>
          </w:p>
          <w:p w14:paraId="2732C3A6" w14:textId="77777777" w:rsidR="002E1CA9" w:rsidRPr="00D042AF" w:rsidRDefault="002E1CA9" w:rsidP="00A91863">
            <w:pPr>
              <w:numPr>
                <w:ilvl w:val="0"/>
                <w:numId w:val="4"/>
              </w:numPr>
              <w:spacing w:before="60" w:after="60"/>
              <w:rPr>
                <w:rFonts w:ascii="Times" w:hAnsi="Times" w:cs="Times"/>
                <w:iCs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Frequency bands for the unlicensed spectrum in FR1 are [n46 and n96/n102] (i.e., 5GHz and 6GHz) in accordance with corresponding national regulatory requirements.</w:t>
            </w:r>
          </w:p>
          <w:p w14:paraId="6188872D" w14:textId="77777777" w:rsidR="002E1CA9" w:rsidRPr="00D042AF" w:rsidRDefault="002E1CA9" w:rsidP="00A91863">
            <w:pPr>
              <w:numPr>
                <w:ilvl w:val="0"/>
                <w:numId w:val="4"/>
              </w:numPr>
              <w:spacing w:before="60" w:after="60"/>
              <w:rPr>
                <w:rFonts w:ascii="Times" w:hAnsi="Times" w:cs="Times"/>
                <w:iCs/>
                <w:lang w:eastAsia="ko-KR"/>
              </w:rPr>
            </w:pPr>
            <w:r w:rsidRPr="00D042AF">
              <w:rPr>
                <w:rFonts w:ascii="Times" w:hAnsi="Times" w:cs="Times"/>
                <w:iCs/>
                <w:lang w:eastAsia="ko-KR"/>
              </w:rPr>
              <w:t>Support of new sidelink frequency bands and band combinations should ensure coexistence between sidelink and Uu interface in the same and adjacent channels in licensed spectrum.</w:t>
            </w:r>
          </w:p>
          <w:p w14:paraId="4DB6BB50" w14:textId="77777777" w:rsidR="002E1CA9" w:rsidRDefault="002E1CA9" w:rsidP="00A91863">
            <w:pPr>
              <w:numPr>
                <w:ilvl w:val="0"/>
                <w:numId w:val="5"/>
              </w:numPr>
              <w:spacing w:before="120" w:after="0"/>
              <w:ind w:left="426" w:hanging="284"/>
              <w:rPr>
                <w:rFonts w:ascii="Times" w:hAnsi="Times" w:cs="Times"/>
                <w:iCs/>
                <w:lang w:eastAsia="ko-KR"/>
              </w:rPr>
            </w:pPr>
            <w:r w:rsidRPr="00450B0D">
              <w:rPr>
                <w:rFonts w:ascii="Times" w:hAnsi="Times" w:cs="Times"/>
                <w:iCs/>
                <w:lang w:eastAsia="ko-KR"/>
              </w:rPr>
              <w:t>UE RRM core requirement for the new features introduced in this WI [RAN4]</w:t>
            </w:r>
          </w:p>
          <w:p w14:paraId="763CD077" w14:textId="77777777" w:rsidR="002E1CA9" w:rsidRPr="006D68C5" w:rsidRDefault="002E1CA9" w:rsidP="002E1CA9">
            <w:pPr>
              <w:spacing w:before="120" w:after="0"/>
              <w:rPr>
                <w:rFonts w:ascii="Times" w:hAnsi="Times" w:cs="Times"/>
                <w:iCs/>
                <w:lang w:eastAsia="ko-KR"/>
              </w:rPr>
            </w:pPr>
          </w:p>
          <w:p w14:paraId="16164E5C" w14:textId="77777777" w:rsidR="002E1CA9" w:rsidRDefault="002E1CA9" w:rsidP="002E1CA9">
            <w:pPr>
              <w:spacing w:after="0"/>
            </w:pPr>
            <w:r w:rsidRPr="004308D1">
              <w:t>Rel-1</w:t>
            </w:r>
            <w:r>
              <w:t>8</w:t>
            </w:r>
            <w:r w:rsidRPr="004308D1">
              <w:t xml:space="preserve"> sidelink should be able to coexist with Rel-16</w:t>
            </w:r>
            <w:r>
              <w:t>/17</w:t>
            </w:r>
            <w:r w:rsidRPr="004308D1">
              <w:t xml:space="preserve"> sidelink in the same resource pool. This does not preclude the possibility of operating Rel-1</w:t>
            </w:r>
            <w:r>
              <w:t>8</w:t>
            </w:r>
            <w:r w:rsidRPr="004308D1">
              <w:t xml:space="preserve"> sidelink in a dedicated resource pool.</w:t>
            </w:r>
          </w:p>
          <w:p w14:paraId="09EF1141" w14:textId="77777777" w:rsidR="002E1CA9" w:rsidRDefault="002E1CA9" w:rsidP="003C748C">
            <w:pPr>
              <w:rPr>
                <w:rFonts w:ascii="Times" w:hAnsi="Times" w:cs="Times"/>
              </w:rPr>
            </w:pPr>
          </w:p>
        </w:tc>
      </w:tr>
    </w:tbl>
    <w:p w14:paraId="502C8BB6" w14:textId="77777777" w:rsidR="003C748C" w:rsidRPr="00001816" w:rsidRDefault="003C748C" w:rsidP="003C748C"/>
    <w:p w14:paraId="7A3B948C" w14:textId="2FD4C468" w:rsidR="003C748C" w:rsidRPr="007E3ACD" w:rsidRDefault="00167F33" w:rsidP="00167F33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Specification organization – spec suffix</w:t>
      </w:r>
    </w:p>
    <w:p w14:paraId="5ABECA26" w14:textId="475864A9" w:rsidR="003C748C" w:rsidRPr="0010464A" w:rsidRDefault="003C748C" w:rsidP="003C748C">
      <w:pPr>
        <w:ind w:left="288"/>
        <w:rPr>
          <w:rFonts w:ascii="Times" w:hAnsi="Times" w:cs="Times"/>
        </w:rPr>
      </w:pPr>
      <w:r w:rsidRPr="0010464A">
        <w:rPr>
          <w:rFonts w:ascii="Times" w:hAnsi="Times" w:cs="Times"/>
        </w:rPr>
        <w:t>As we know, the 38.101-1 specification uses suffix E for V2X .  We also know the term V2X means ‘Vehicle to everything’. It is in fact sidelink</w:t>
      </w:r>
      <w:r>
        <w:rPr>
          <w:rFonts w:ascii="Times" w:hAnsi="Times" w:cs="Times"/>
        </w:rPr>
        <w:t xml:space="preserve"> and</w:t>
      </w:r>
      <w:r w:rsidRPr="0010464A">
        <w:rPr>
          <w:rFonts w:ascii="Times" w:hAnsi="Times" w:cs="Times"/>
        </w:rPr>
        <w:t xml:space="preserve"> operates PC5. The V2X terminology is a bit limiting.  To organize the sidelink requirements we </w:t>
      </w:r>
      <w:r>
        <w:rPr>
          <w:rFonts w:ascii="Times" w:hAnsi="Times" w:cs="Times"/>
        </w:rPr>
        <w:t>suggest</w:t>
      </w:r>
      <w:r w:rsidRPr="0010464A">
        <w:rPr>
          <w:rFonts w:ascii="Times" w:hAnsi="Times" w:cs="Times"/>
        </w:rPr>
        <w:t xml:space="preserve"> two options for discussion</w:t>
      </w:r>
      <w:r>
        <w:rPr>
          <w:rFonts w:ascii="Times" w:hAnsi="Times" w:cs="Times"/>
        </w:rPr>
        <w:t>:</w:t>
      </w:r>
    </w:p>
    <w:p w14:paraId="645E076B" w14:textId="77777777" w:rsidR="003C748C" w:rsidRPr="0010464A" w:rsidRDefault="003C748C" w:rsidP="003C748C">
      <w:pPr>
        <w:ind w:left="576"/>
        <w:rPr>
          <w:rFonts w:ascii="Times" w:hAnsi="Times" w:cs="Times"/>
          <w:b/>
          <w:bCs/>
          <w:i/>
          <w:iCs/>
        </w:rPr>
      </w:pPr>
      <w:r w:rsidRPr="0010464A">
        <w:rPr>
          <w:rFonts w:ascii="Times" w:hAnsi="Times" w:cs="Times"/>
          <w:b/>
          <w:bCs/>
          <w:i/>
          <w:iCs/>
        </w:rPr>
        <w:t>Proposal</w:t>
      </w:r>
      <w:r>
        <w:rPr>
          <w:rFonts w:ascii="Times" w:hAnsi="Times" w:cs="Times"/>
          <w:b/>
          <w:bCs/>
          <w:i/>
          <w:iCs/>
        </w:rPr>
        <w:t xml:space="preserve"> spec suffix options</w:t>
      </w:r>
      <w:r w:rsidRPr="0010464A">
        <w:rPr>
          <w:rFonts w:ascii="Times" w:hAnsi="Times" w:cs="Times"/>
          <w:b/>
          <w:bCs/>
          <w:i/>
          <w:iCs/>
        </w:rPr>
        <w:t xml:space="preserve">: </w:t>
      </w:r>
    </w:p>
    <w:p w14:paraId="064F7821" w14:textId="77777777" w:rsidR="003C748C" w:rsidRPr="0010464A" w:rsidRDefault="003C748C" w:rsidP="003C748C">
      <w:pPr>
        <w:ind w:left="864"/>
        <w:rPr>
          <w:rFonts w:ascii="Times" w:hAnsi="Times" w:cs="Times"/>
          <w:b/>
          <w:bCs/>
          <w:i/>
          <w:iCs/>
        </w:rPr>
      </w:pPr>
      <w:r w:rsidRPr="0010464A">
        <w:rPr>
          <w:rFonts w:ascii="Times" w:hAnsi="Times" w:cs="Times"/>
          <w:b/>
          <w:bCs/>
          <w:i/>
          <w:iCs/>
        </w:rPr>
        <w:t>Option 1: Capture the SL requirement under suffix E with the V2X acronym replaced by V2X/SL</w:t>
      </w:r>
      <w:r>
        <w:rPr>
          <w:rFonts w:ascii="Times" w:hAnsi="Times" w:cs="Times"/>
          <w:b/>
          <w:bCs/>
          <w:i/>
          <w:iCs/>
        </w:rPr>
        <w:t xml:space="preserve"> or V2X/PC5 or PC5,</w:t>
      </w:r>
      <w:r w:rsidRPr="0010464A">
        <w:rPr>
          <w:rFonts w:ascii="Times" w:hAnsi="Times" w:cs="Times"/>
          <w:b/>
          <w:bCs/>
          <w:i/>
          <w:iCs/>
        </w:rPr>
        <w:t xml:space="preserve"> or something the encompasses both. Less mess in the spec</w:t>
      </w:r>
      <w:r>
        <w:rPr>
          <w:rFonts w:ascii="Times" w:hAnsi="Times" w:cs="Times"/>
          <w:b/>
          <w:bCs/>
          <w:i/>
          <w:iCs/>
        </w:rPr>
        <w:t xml:space="preserve"> as no new suffix is required</w:t>
      </w:r>
      <w:r w:rsidRPr="0010464A">
        <w:rPr>
          <w:rFonts w:ascii="Times" w:hAnsi="Times" w:cs="Times"/>
          <w:b/>
          <w:bCs/>
          <w:i/>
          <w:iCs/>
        </w:rPr>
        <w:t>.</w:t>
      </w:r>
    </w:p>
    <w:p w14:paraId="31C03ED0" w14:textId="77777777" w:rsidR="003C748C" w:rsidRPr="0010464A" w:rsidRDefault="003C748C" w:rsidP="003C748C">
      <w:pPr>
        <w:ind w:left="864"/>
        <w:rPr>
          <w:rFonts w:ascii="Times" w:hAnsi="Times" w:cs="Times"/>
          <w:b/>
          <w:bCs/>
          <w:i/>
          <w:iCs/>
        </w:rPr>
      </w:pPr>
      <w:r w:rsidRPr="0010464A">
        <w:rPr>
          <w:rFonts w:ascii="Times" w:hAnsi="Times" w:cs="Times"/>
          <w:b/>
          <w:bCs/>
          <w:i/>
          <w:iCs/>
        </w:rPr>
        <w:t>Option 2: Capture the SL requirements under a new suffix.</w:t>
      </w:r>
    </w:p>
    <w:p w14:paraId="136DFABD" w14:textId="1FA32557" w:rsidR="00CF4920" w:rsidRDefault="00CF4920" w:rsidP="00CF4920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Unlicensed band aspects</w:t>
      </w:r>
      <w:r w:rsidR="00B20933">
        <w:rPr>
          <w:lang w:eastAsia="ja-JP"/>
        </w:rPr>
        <w:t xml:space="preserve"> in n46/</w:t>
      </w:r>
      <w:r w:rsidR="004C38B5">
        <w:rPr>
          <w:lang w:eastAsia="ja-JP"/>
        </w:rPr>
        <w:t>n96/n102</w:t>
      </w:r>
    </w:p>
    <w:p w14:paraId="50DC2D2E" w14:textId="555F871F" w:rsidR="00CA7D85" w:rsidRDefault="00503EF3" w:rsidP="00CA7D85">
      <w:pPr>
        <w:rPr>
          <w:rFonts w:ascii="Times" w:hAnsi="Times" w:cs="Times"/>
        </w:rPr>
      </w:pPr>
      <w:r>
        <w:rPr>
          <w:rFonts w:ascii="Times" w:hAnsi="Times" w:cs="Times"/>
        </w:rPr>
        <w:t>Objective 2 describes the RAN4 unlicensed spectrum aspects of the 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93393E" w14:paraId="7224A563" w14:textId="77777777" w:rsidTr="0093393E">
        <w:tc>
          <w:tcPr>
            <w:tcW w:w="9017" w:type="dxa"/>
          </w:tcPr>
          <w:p w14:paraId="02E9BDBB" w14:textId="77777777" w:rsidR="0093393E" w:rsidRPr="00D042AF" w:rsidRDefault="0093393E" w:rsidP="00A91863">
            <w:pPr>
              <w:numPr>
                <w:ilvl w:val="0"/>
                <w:numId w:val="6"/>
              </w:numPr>
              <w:spacing w:before="120" w:after="0"/>
              <w:rPr>
                <w:rFonts w:ascii="Times" w:hAnsi="Times" w:cs="Times"/>
              </w:rPr>
            </w:pPr>
            <w:r w:rsidRPr="00420B53">
              <w:rPr>
                <w:rFonts w:ascii="Times" w:hAnsi="Times" w:cs="Times"/>
              </w:rPr>
              <w:t xml:space="preserve">Study </w:t>
            </w:r>
            <w:r>
              <w:rPr>
                <w:rFonts w:ascii="Times" w:hAnsi="Times" w:cs="Times"/>
              </w:rPr>
              <w:t>and specify</w:t>
            </w:r>
            <w:r w:rsidRPr="00420B53">
              <w:rPr>
                <w:rFonts w:ascii="Times" w:hAnsi="Times" w:cs="Times"/>
              </w:rPr>
              <w:t xml:space="preserve"> support of sidelink on unlicensed spectrum for both mode 1 and mode 2 where Uu </w:t>
            </w:r>
            <w:r w:rsidRPr="00D042AF">
              <w:rPr>
                <w:rFonts w:ascii="Times" w:hAnsi="Times" w:cs="Times"/>
              </w:rPr>
              <w:t>operation for mode 1 is limited to licensed spectrum only [RAN1, RAN2, RAN4]</w:t>
            </w:r>
          </w:p>
          <w:p w14:paraId="5C205EA9" w14:textId="77777777" w:rsidR="0093393E" w:rsidRPr="00D042AF" w:rsidRDefault="0093393E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Channel access mechanisms from NR-U shall be reused for sidelink unlicensed operation</w:t>
            </w:r>
          </w:p>
          <w:p w14:paraId="60DC6E49" w14:textId="77777777" w:rsidR="0093393E" w:rsidRPr="00D042AF" w:rsidRDefault="0093393E" w:rsidP="00A91863">
            <w:pPr>
              <w:numPr>
                <w:ilvl w:val="1"/>
                <w:numId w:val="4"/>
              </w:numPr>
              <w:spacing w:before="60" w:after="60"/>
              <w:ind w:left="1418" w:hanging="284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037FBECA" w14:textId="77777777" w:rsidR="0093393E" w:rsidRPr="00D042AF" w:rsidRDefault="0093393E" w:rsidP="00A91863">
            <w:pPr>
              <w:numPr>
                <w:ilvl w:val="2"/>
                <w:numId w:val="4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lastRenderedPageBreak/>
              <w:t>No specific enhancements for Rel-17 resource allocation mechanisms</w:t>
            </w:r>
          </w:p>
          <w:p w14:paraId="56C6FDCF" w14:textId="77777777" w:rsidR="0093393E" w:rsidRPr="00D042AF" w:rsidRDefault="0093393E" w:rsidP="00A91863">
            <w:pPr>
              <w:numPr>
                <w:ilvl w:val="2"/>
                <w:numId w:val="4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2B03D168" w14:textId="77777777" w:rsidR="0093393E" w:rsidRPr="00D042AF" w:rsidRDefault="0093393E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Physical channel design framework: Required changes to NR sidelink physical channel structures and procedures to operate on unlicensed spectrum</w:t>
            </w:r>
          </w:p>
          <w:p w14:paraId="4C854923" w14:textId="77777777" w:rsidR="0093393E" w:rsidRPr="00D042AF" w:rsidRDefault="0093393E" w:rsidP="00A91863">
            <w:pPr>
              <w:numPr>
                <w:ilvl w:val="1"/>
                <w:numId w:val="4"/>
              </w:numPr>
              <w:spacing w:before="60" w:after="60"/>
              <w:ind w:left="1418" w:hanging="284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The existing NR sidelink and NR-U channel structure shall be reused as the baseline.</w:t>
            </w:r>
          </w:p>
          <w:p w14:paraId="3053B30F" w14:textId="77777777" w:rsidR="0093393E" w:rsidRPr="00D042AF" w:rsidRDefault="0093393E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042AF">
              <w:rPr>
                <w:rFonts w:ascii="Times" w:hAnsi="Times" w:cs="Times"/>
                <w:lang w:eastAsia="ko-KR"/>
              </w:rPr>
              <w:t>No specific enhancements for existing NR SL feature</w:t>
            </w:r>
          </w:p>
          <w:p w14:paraId="16091D25" w14:textId="77777777" w:rsidR="0093393E" w:rsidRPr="00294898" w:rsidRDefault="0093393E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294898">
              <w:rPr>
                <w:rFonts w:ascii="Times" w:hAnsi="Times" w:cs="Times"/>
                <w:lang w:eastAsia="ko-KR"/>
              </w:rPr>
              <w:t>Focus on FR1 unlicensed bands (n46 and n96/n102).</w:t>
            </w:r>
          </w:p>
          <w:p w14:paraId="76AFCDFC" w14:textId="77777777" w:rsidR="0093393E" w:rsidRPr="00B248A5" w:rsidRDefault="0093393E" w:rsidP="00A91863">
            <w:pPr>
              <w:numPr>
                <w:ilvl w:val="0"/>
                <w:numId w:val="4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914F54">
              <w:rPr>
                <w:rFonts w:ascii="Times" w:hAnsi="Times" w:cs="Times"/>
                <w:lang w:eastAsia="ko-KR"/>
              </w:rPr>
              <w:t xml:space="preserve">Note: </w:t>
            </w:r>
            <w:r>
              <w:rPr>
                <w:rFonts w:ascii="Times" w:hAnsi="Times" w:cs="Times"/>
                <w:lang w:eastAsia="ko-KR"/>
              </w:rPr>
              <w:t>I</w:t>
            </w:r>
            <w:r w:rsidRPr="00914F54">
              <w:rPr>
                <w:rFonts w:ascii="Times" w:hAnsi="Times" w:cs="Times"/>
                <w:lang w:eastAsia="ko-KR"/>
              </w:rPr>
              <w:t xml:space="preserve">n sidelink unlicensed operation, the gNB does not perform Type 1 </w:t>
            </w:r>
            <w:r>
              <w:rPr>
                <w:rFonts w:ascii="Times" w:hAnsi="Times" w:cs="Times"/>
                <w:lang w:eastAsia="ko-KR"/>
              </w:rPr>
              <w:t xml:space="preserve">channel access </w:t>
            </w:r>
            <w:r w:rsidRPr="00914F54">
              <w:rPr>
                <w:rFonts w:ascii="Times" w:hAnsi="Times" w:cs="Times"/>
                <w:lang w:eastAsia="ko-KR"/>
              </w:rPr>
              <w:t xml:space="preserve">to initiate and share a channel occupancy, neither Type 2 </w:t>
            </w:r>
            <w:r>
              <w:rPr>
                <w:rFonts w:ascii="Times" w:hAnsi="Times" w:cs="Times"/>
                <w:lang w:eastAsia="ko-KR"/>
              </w:rPr>
              <w:t xml:space="preserve">channel access </w:t>
            </w:r>
            <w:r w:rsidRPr="00914F54">
              <w:rPr>
                <w:rFonts w:ascii="Times" w:hAnsi="Times" w:cs="Times"/>
                <w:lang w:eastAsia="ko-KR"/>
              </w:rPr>
              <w:t>to share an initiated channel occupancy, nor semi-static channel access procedures to access an unlicensed channel.</w:t>
            </w:r>
          </w:p>
          <w:p w14:paraId="2CA28713" w14:textId="77777777" w:rsidR="0093393E" w:rsidRDefault="0093393E" w:rsidP="00CA7D85">
            <w:pPr>
              <w:rPr>
                <w:lang w:eastAsia="ja-JP"/>
              </w:rPr>
            </w:pPr>
          </w:p>
        </w:tc>
      </w:tr>
    </w:tbl>
    <w:p w14:paraId="7746DD31" w14:textId="77777777" w:rsidR="0093393E" w:rsidRPr="00CA7D85" w:rsidRDefault="0093393E" w:rsidP="00CA7D85">
      <w:pPr>
        <w:rPr>
          <w:lang w:eastAsia="ja-JP"/>
        </w:rPr>
      </w:pPr>
    </w:p>
    <w:p w14:paraId="37368D93" w14:textId="64317D02" w:rsidR="003C748C" w:rsidRPr="007E3ACD" w:rsidRDefault="003C748C" w:rsidP="00CF4920">
      <w:pPr>
        <w:pStyle w:val="Heading1"/>
        <w:numPr>
          <w:ilvl w:val="1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 w:rsidRPr="007E3ACD">
        <w:rPr>
          <w:lang w:eastAsia="ja-JP"/>
        </w:rPr>
        <w:t>Band definitions</w:t>
      </w:r>
      <w:r w:rsidR="007913FB">
        <w:rPr>
          <w:lang w:eastAsia="ja-JP"/>
        </w:rPr>
        <w:t xml:space="preserve"> for </w:t>
      </w:r>
      <w:r w:rsidR="00F5238F">
        <w:rPr>
          <w:lang w:eastAsia="ja-JP"/>
        </w:rPr>
        <w:t>SL</w:t>
      </w:r>
      <w:r w:rsidR="007913FB">
        <w:rPr>
          <w:lang w:eastAsia="ja-JP"/>
        </w:rPr>
        <w:t xml:space="preserve"> in n46/96/102</w:t>
      </w:r>
    </w:p>
    <w:p w14:paraId="42E21C57" w14:textId="104AFC04" w:rsidR="003C748C" w:rsidRPr="0010464A" w:rsidRDefault="003C748C" w:rsidP="003C748C">
      <w:pPr>
        <w:ind w:left="288"/>
        <w:rPr>
          <w:rFonts w:ascii="Times" w:hAnsi="Times" w:cs="Times"/>
        </w:rPr>
      </w:pPr>
      <w:r w:rsidRPr="0010464A">
        <w:rPr>
          <w:rFonts w:ascii="Times" w:hAnsi="Times" w:cs="Times"/>
        </w:rPr>
        <w:t xml:space="preserve">We have precedent with n38, which can be used for either </w:t>
      </w:r>
      <w:r w:rsidR="00E65287">
        <w:rPr>
          <w:rFonts w:ascii="Times" w:hAnsi="Times" w:cs="Times"/>
        </w:rPr>
        <w:t>Uu</w:t>
      </w:r>
      <w:r w:rsidRPr="0010464A">
        <w:rPr>
          <w:rFonts w:ascii="Times" w:hAnsi="Times" w:cs="Times"/>
        </w:rPr>
        <w:t xml:space="preserve"> or PC5</w:t>
      </w:r>
      <w:r w:rsidR="00A245E3">
        <w:rPr>
          <w:rFonts w:ascii="Times" w:hAnsi="Times" w:cs="Times"/>
        </w:rPr>
        <w:t xml:space="preserve"> waveform structures</w:t>
      </w:r>
      <w:r w:rsidRPr="0010464A">
        <w:rPr>
          <w:rFonts w:ascii="Times" w:hAnsi="Times" w:cs="Times"/>
        </w:rPr>
        <w:t xml:space="preserve">. We </w:t>
      </w:r>
      <w:r w:rsidR="007913FB">
        <w:rPr>
          <w:rFonts w:ascii="Times" w:hAnsi="Times" w:cs="Times"/>
        </w:rPr>
        <w:t>prefer</w:t>
      </w:r>
      <w:r w:rsidRPr="0010464A">
        <w:rPr>
          <w:rFonts w:ascii="Times" w:hAnsi="Times" w:cs="Times"/>
        </w:rPr>
        <w:t xml:space="preserve"> </w:t>
      </w:r>
      <w:r w:rsidR="00F97856">
        <w:rPr>
          <w:rFonts w:ascii="Times" w:hAnsi="Times" w:cs="Times"/>
        </w:rPr>
        <w:t xml:space="preserve">to use the same n46/96/102 channel numbers for </w:t>
      </w:r>
      <w:r w:rsidR="00DB30AB">
        <w:rPr>
          <w:rFonts w:ascii="Times" w:hAnsi="Times" w:cs="Times"/>
        </w:rPr>
        <w:t xml:space="preserve">both </w:t>
      </w:r>
      <w:r w:rsidR="0053116E">
        <w:rPr>
          <w:rFonts w:ascii="Times" w:hAnsi="Times" w:cs="Times"/>
        </w:rPr>
        <w:t xml:space="preserve">NRU and </w:t>
      </w:r>
      <w:r w:rsidR="00500114">
        <w:rPr>
          <w:rFonts w:ascii="Times" w:hAnsi="Times" w:cs="Times"/>
        </w:rPr>
        <w:t>PC5.</w:t>
      </w:r>
    </w:p>
    <w:p w14:paraId="77660A92" w14:textId="55593050" w:rsidR="003C748C" w:rsidRPr="0010464A" w:rsidRDefault="003C748C" w:rsidP="003C748C">
      <w:pPr>
        <w:ind w:left="576"/>
        <w:rPr>
          <w:rFonts w:ascii="Times" w:hAnsi="Times" w:cs="Times"/>
          <w:b/>
          <w:bCs/>
          <w:i/>
          <w:iCs/>
          <w:lang w:eastAsia="ko-KR"/>
        </w:rPr>
      </w:pPr>
      <w:r w:rsidRPr="0010464A">
        <w:rPr>
          <w:rFonts w:ascii="Times" w:hAnsi="Times" w:cs="Times"/>
          <w:b/>
          <w:bCs/>
          <w:i/>
          <w:iCs/>
        </w:rPr>
        <w:t>Proposal</w:t>
      </w:r>
      <w:r>
        <w:rPr>
          <w:rFonts w:ascii="Times" w:hAnsi="Times" w:cs="Times"/>
          <w:b/>
          <w:bCs/>
          <w:i/>
          <w:iCs/>
        </w:rPr>
        <w:t xml:space="preserve"> band definitions</w:t>
      </w:r>
      <w:r w:rsidRPr="0010464A">
        <w:rPr>
          <w:rFonts w:ascii="Times" w:hAnsi="Times" w:cs="Times"/>
          <w:b/>
          <w:bCs/>
          <w:i/>
          <w:iCs/>
        </w:rPr>
        <w:t xml:space="preserve">: </w:t>
      </w:r>
      <w:r>
        <w:rPr>
          <w:rFonts w:ascii="Times" w:hAnsi="Times" w:cs="Times"/>
          <w:b/>
          <w:bCs/>
          <w:i/>
          <w:iCs/>
        </w:rPr>
        <w:t xml:space="preserve">Confirm </w:t>
      </w:r>
      <w:r w:rsidR="00500114">
        <w:rPr>
          <w:rFonts w:ascii="Times" w:hAnsi="Times" w:cs="Times"/>
          <w:b/>
          <w:bCs/>
          <w:i/>
          <w:iCs/>
        </w:rPr>
        <w:t xml:space="preserve">channel numbers n46/96/102 </w:t>
      </w:r>
      <w:r w:rsidR="00DA566C">
        <w:rPr>
          <w:rFonts w:ascii="Times" w:hAnsi="Times" w:cs="Times"/>
          <w:b/>
          <w:bCs/>
          <w:i/>
          <w:iCs/>
        </w:rPr>
        <w:t xml:space="preserve">will be used for both NRU and </w:t>
      </w:r>
      <w:r w:rsidRPr="0010464A">
        <w:rPr>
          <w:rFonts w:ascii="Times" w:hAnsi="Times" w:cs="Times"/>
          <w:b/>
          <w:bCs/>
          <w:i/>
          <w:iCs/>
        </w:rPr>
        <w:t>PC5</w:t>
      </w:r>
      <w:r w:rsidR="00DA566C">
        <w:rPr>
          <w:rFonts w:ascii="Times" w:hAnsi="Times" w:cs="Times"/>
          <w:b/>
          <w:bCs/>
          <w:i/>
          <w:iCs/>
        </w:rPr>
        <w:t>.</w:t>
      </w:r>
    </w:p>
    <w:p w14:paraId="20B0827F" w14:textId="3BDB653D" w:rsidR="003C748C" w:rsidRPr="003C748C" w:rsidRDefault="003C748C" w:rsidP="003C748C">
      <w:pPr>
        <w:pStyle w:val="Heading1"/>
        <w:numPr>
          <w:ilvl w:val="1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 w:rsidRPr="003C748C">
        <w:rPr>
          <w:lang w:eastAsia="ja-JP"/>
        </w:rPr>
        <w:t xml:space="preserve">UE Power </w:t>
      </w:r>
      <w:r w:rsidRPr="00E25676">
        <w:rPr>
          <w:lang w:eastAsia="ja-JP"/>
        </w:rPr>
        <w:t>class</w:t>
      </w:r>
      <w:r w:rsidR="000B6666">
        <w:rPr>
          <w:lang w:eastAsia="ja-JP"/>
        </w:rPr>
        <w:t xml:space="preserve"> for </w:t>
      </w:r>
      <w:r w:rsidR="00F5238F">
        <w:rPr>
          <w:lang w:eastAsia="ja-JP"/>
        </w:rPr>
        <w:t>SL</w:t>
      </w:r>
      <w:r w:rsidR="000B6666">
        <w:rPr>
          <w:lang w:eastAsia="ja-JP"/>
        </w:rPr>
        <w:t xml:space="preserve"> in n46/96/102</w:t>
      </w:r>
    </w:p>
    <w:p w14:paraId="2E8AF491" w14:textId="279154F9" w:rsidR="003C748C" w:rsidRPr="0010464A" w:rsidRDefault="003C748C" w:rsidP="003C748C">
      <w:pPr>
        <w:ind w:left="288"/>
        <w:rPr>
          <w:rFonts w:ascii="Times" w:hAnsi="Times" w:cs="Times"/>
        </w:rPr>
      </w:pPr>
      <w:r w:rsidRPr="0010464A">
        <w:rPr>
          <w:rFonts w:ascii="Times" w:hAnsi="Times" w:cs="Times"/>
        </w:rPr>
        <w:t xml:space="preserve">n46 and n96/102 transmit power classes were defined based on commercially available PA technologies </w:t>
      </w:r>
      <w:r w:rsidR="00196D2A">
        <w:rPr>
          <w:rFonts w:ascii="Times" w:hAnsi="Times" w:cs="Times"/>
        </w:rPr>
        <w:t>for</w:t>
      </w:r>
      <w:r w:rsidRPr="0010464A">
        <w:rPr>
          <w:rFonts w:ascii="Times" w:hAnsi="Times" w:cs="Times"/>
        </w:rPr>
        <w:t xml:space="preserve"> the bands. We have the same PAs available and expect the power class should be the same. </w:t>
      </w:r>
    </w:p>
    <w:p w14:paraId="23D51B85" w14:textId="0724C431" w:rsidR="003C748C" w:rsidRDefault="003C748C" w:rsidP="00BD0D3E">
      <w:pPr>
        <w:ind w:left="288"/>
        <w:jc w:val="center"/>
      </w:pPr>
      <w:r w:rsidRPr="00FA73CF">
        <w:rPr>
          <w:noProof/>
        </w:rPr>
        <w:drawing>
          <wp:inline distT="0" distB="0" distL="0" distR="0" wp14:anchorId="144999A1" wp14:editId="22661B01">
            <wp:extent cx="5581650" cy="1176854"/>
            <wp:effectExtent l="0" t="0" r="0" b="4445"/>
            <wp:docPr id="6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201" cy="1183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E30E0" w14:textId="4D0AA436" w:rsidR="004C5708" w:rsidRPr="009E0B16" w:rsidRDefault="009E0B16" w:rsidP="009E0B16">
      <w:pPr>
        <w:ind w:left="576"/>
        <w:jc w:val="center"/>
        <w:rPr>
          <w:rFonts w:ascii="Times" w:hAnsi="Times" w:cs="Times"/>
          <w:b/>
          <w:bCs/>
        </w:rPr>
      </w:pPr>
      <w:r w:rsidRPr="009E0B16">
        <w:rPr>
          <w:rFonts w:ascii="Times" w:hAnsi="Times" w:cs="Times"/>
          <w:b/>
          <w:bCs/>
        </w:rPr>
        <w:t>NRU power classes</w:t>
      </w:r>
    </w:p>
    <w:p w14:paraId="418D83AD" w14:textId="13CD8C1A" w:rsidR="003C748C" w:rsidRPr="00036941" w:rsidRDefault="003C748C" w:rsidP="003C748C">
      <w:pPr>
        <w:ind w:left="576"/>
        <w:rPr>
          <w:rFonts w:ascii="Times" w:hAnsi="Times" w:cs="Times"/>
          <w:b/>
          <w:bCs/>
          <w:i/>
          <w:iCs/>
        </w:rPr>
      </w:pPr>
      <w:r w:rsidRPr="00036941">
        <w:rPr>
          <w:rFonts w:ascii="Times" w:hAnsi="Times" w:cs="Times"/>
          <w:b/>
          <w:bCs/>
          <w:i/>
          <w:iCs/>
        </w:rPr>
        <w:t>Proposal</w:t>
      </w:r>
      <w:r>
        <w:rPr>
          <w:rFonts w:ascii="Times" w:hAnsi="Times" w:cs="Times"/>
          <w:b/>
          <w:bCs/>
          <w:i/>
          <w:iCs/>
        </w:rPr>
        <w:t xml:space="preserve"> UE power class</w:t>
      </w:r>
      <w:r w:rsidRPr="00036941">
        <w:rPr>
          <w:rFonts w:ascii="Times" w:hAnsi="Times" w:cs="Times"/>
          <w:b/>
          <w:bCs/>
          <w:i/>
          <w:iCs/>
        </w:rPr>
        <w:t>:</w:t>
      </w:r>
      <w:r w:rsidR="00F25F58">
        <w:rPr>
          <w:rFonts w:ascii="Times" w:hAnsi="Times" w:cs="Times"/>
          <w:b/>
          <w:bCs/>
          <w:i/>
          <w:iCs/>
        </w:rPr>
        <w:t xml:space="preserve"> Sidelink p</w:t>
      </w:r>
      <w:r w:rsidRPr="00036941">
        <w:rPr>
          <w:rFonts w:ascii="Times" w:hAnsi="Times" w:cs="Times"/>
          <w:b/>
          <w:bCs/>
          <w:i/>
          <w:iCs/>
        </w:rPr>
        <w:t>ower class 5 should be defined</w:t>
      </w:r>
      <w:r w:rsidR="0034773C">
        <w:rPr>
          <w:rFonts w:ascii="Times" w:hAnsi="Times" w:cs="Times"/>
          <w:b/>
          <w:bCs/>
          <w:i/>
          <w:iCs/>
        </w:rPr>
        <w:t xml:space="preserve"> for n46/n96/n102</w:t>
      </w:r>
      <w:r w:rsidR="00624573">
        <w:rPr>
          <w:rFonts w:ascii="Times" w:hAnsi="Times" w:cs="Times"/>
          <w:b/>
          <w:bCs/>
          <w:i/>
          <w:iCs/>
        </w:rPr>
        <w:t>. This is</w:t>
      </w:r>
      <w:r w:rsidRPr="00036941">
        <w:rPr>
          <w:rFonts w:ascii="Times" w:hAnsi="Times" w:cs="Times"/>
          <w:b/>
          <w:bCs/>
          <w:i/>
          <w:iCs/>
        </w:rPr>
        <w:t xml:space="preserve"> based PA technology available, the same PAs used in NRU.</w:t>
      </w:r>
    </w:p>
    <w:p w14:paraId="206904B3" w14:textId="262BA39E" w:rsidR="00352869" w:rsidRPr="001D715E" w:rsidRDefault="00352869" w:rsidP="00352869">
      <w:pPr>
        <w:pStyle w:val="Heading1"/>
        <w:numPr>
          <w:ilvl w:val="1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 w:rsidRPr="001D715E">
        <w:rPr>
          <w:lang w:eastAsia="ja-JP"/>
        </w:rPr>
        <w:t xml:space="preserve">Interlaced </w:t>
      </w:r>
      <w:r>
        <w:rPr>
          <w:lang w:eastAsia="ja-JP"/>
        </w:rPr>
        <w:t>PSSCH and PSCCH</w:t>
      </w:r>
      <w:r w:rsidR="000B6666">
        <w:rPr>
          <w:lang w:eastAsia="ja-JP"/>
        </w:rPr>
        <w:t xml:space="preserve"> </w:t>
      </w:r>
      <w:r w:rsidR="00F5238F">
        <w:rPr>
          <w:lang w:eastAsia="ja-JP"/>
        </w:rPr>
        <w:t xml:space="preserve">for SL </w:t>
      </w:r>
      <w:r w:rsidR="000B6666">
        <w:rPr>
          <w:lang w:eastAsia="ja-JP"/>
        </w:rPr>
        <w:t>in n46/96/102</w:t>
      </w:r>
    </w:p>
    <w:p w14:paraId="77E60AFC" w14:textId="77777777" w:rsidR="00352869" w:rsidRDefault="00352869" w:rsidP="00352869">
      <w:pPr>
        <w:ind w:left="576"/>
        <w:rPr>
          <w:rFonts w:ascii="Times" w:hAnsi="Times" w:cs="Times"/>
          <w:lang w:eastAsia="ko-KR"/>
        </w:rPr>
      </w:pPr>
      <w:r w:rsidRPr="00361CA7">
        <w:rPr>
          <w:rFonts w:ascii="Times" w:hAnsi="Times" w:cs="Times"/>
          <w:lang w:eastAsia="ko-KR"/>
        </w:rPr>
        <w:t xml:space="preserve">NR-U uses interlaced uplink in n46/96/102 to comply with spectral occupancy </w:t>
      </w:r>
      <w:r>
        <w:rPr>
          <w:rFonts w:ascii="Times" w:hAnsi="Times" w:cs="Times"/>
          <w:lang w:eastAsia="ko-KR"/>
        </w:rPr>
        <w:t xml:space="preserve">regulatory </w:t>
      </w:r>
      <w:r w:rsidRPr="00361CA7">
        <w:rPr>
          <w:rFonts w:ascii="Times" w:hAnsi="Times" w:cs="Times"/>
          <w:lang w:eastAsia="ko-KR"/>
        </w:rPr>
        <w:t xml:space="preserve">for the bands. RAN4 should discuss </w:t>
      </w:r>
      <w:r>
        <w:rPr>
          <w:rFonts w:ascii="Times" w:hAnsi="Times" w:cs="Times"/>
          <w:lang w:eastAsia="ko-KR"/>
        </w:rPr>
        <w:t>spectral occupancy requirements in the NR-U bands and how it affects our sidelink work.</w:t>
      </w:r>
    </w:p>
    <w:p w14:paraId="4F405C15" w14:textId="77777777" w:rsidR="00352869" w:rsidRPr="00361CA7" w:rsidRDefault="00352869" w:rsidP="00352869">
      <w:pPr>
        <w:ind w:left="576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RAN1 is working on defining PSSCH and PSCCH using interlaces. RAN4 should be aware PSSCH and PSCCH are interlaced for sidelink in the NRU bands.</w:t>
      </w:r>
    </w:p>
    <w:p w14:paraId="73197940" w14:textId="77777777" w:rsidR="00352869" w:rsidRDefault="00352869" w:rsidP="00352869">
      <w:pPr>
        <w:ind w:left="864"/>
        <w:rPr>
          <w:rFonts w:ascii="Times" w:hAnsi="Times" w:cs="Times"/>
          <w:b/>
          <w:bCs/>
          <w:i/>
          <w:iCs/>
          <w:lang w:eastAsia="ko-KR"/>
        </w:rPr>
      </w:pPr>
      <w:r>
        <w:rPr>
          <w:rFonts w:ascii="Times" w:hAnsi="Times" w:cs="Times"/>
          <w:b/>
          <w:bCs/>
          <w:i/>
          <w:iCs/>
          <w:lang w:eastAsia="ko-KR"/>
        </w:rPr>
        <w:t>Observation interlaced PSSCH/PSCCH: RAN1 is designing PSSCH/PSCCH as interlaced for the NRU bands.</w:t>
      </w:r>
    </w:p>
    <w:p w14:paraId="4B5E6AD4" w14:textId="691AED05" w:rsidR="00B20933" w:rsidRPr="000B409E" w:rsidRDefault="00B20933" w:rsidP="00B20933">
      <w:pPr>
        <w:pStyle w:val="Heading1"/>
        <w:numPr>
          <w:ilvl w:val="1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 w:rsidRPr="000B409E">
        <w:rPr>
          <w:lang w:eastAsia="ja-JP"/>
        </w:rPr>
        <w:lastRenderedPageBreak/>
        <w:t>Channel bandwidth</w:t>
      </w:r>
      <w:r>
        <w:rPr>
          <w:lang w:eastAsia="ja-JP"/>
        </w:rPr>
        <w:t xml:space="preserve"> and SCS</w:t>
      </w:r>
      <w:r w:rsidR="00F5238F">
        <w:rPr>
          <w:lang w:eastAsia="ja-JP"/>
        </w:rPr>
        <w:t xml:space="preserve"> for SL in n46/96/102</w:t>
      </w:r>
    </w:p>
    <w:p w14:paraId="00352548" w14:textId="77777777" w:rsidR="00B20933" w:rsidRDefault="00B20933" w:rsidP="00B20933">
      <w:pPr>
        <w:ind w:left="576"/>
        <w:rPr>
          <w:rFonts w:ascii="Times" w:hAnsi="Times" w:cs="Times"/>
          <w:lang w:eastAsia="ko-KR"/>
        </w:rPr>
      </w:pPr>
      <w:r w:rsidRPr="00CB4328">
        <w:rPr>
          <w:rFonts w:ascii="Times" w:hAnsi="Times" w:cs="Times"/>
          <w:lang w:eastAsia="ko-KR"/>
        </w:rPr>
        <w:t xml:space="preserve">V2X and NR-U supported channel bandwidths are not the same. RAN4 should discuss which bandwidths are to be developed for sidelink. </w:t>
      </w:r>
    </w:p>
    <w:p w14:paraId="11E3DB9A" w14:textId="77777777" w:rsidR="00B20933" w:rsidRDefault="00B20933" w:rsidP="00B20933">
      <w:pPr>
        <w:ind w:left="576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Existing NR-U bands are n46/n96/n102. Existing V2X bands are n14, n38, n47, and n79.</w:t>
      </w:r>
    </w:p>
    <w:p w14:paraId="73F98235" w14:textId="159DDAD1" w:rsidR="00B20933" w:rsidRDefault="00B20933" w:rsidP="00E032FD">
      <w:pPr>
        <w:ind w:left="576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RAN4 should discuss which BW/SCS combinations should be developed for sidelink in n46/96/102</w:t>
      </w:r>
      <w:r w:rsidR="0016528B">
        <w:rPr>
          <w:rFonts w:ascii="Times" w:hAnsi="Times" w:cs="Times"/>
          <w:lang w:eastAsia="ko-KR"/>
        </w:rPr>
        <w:t xml:space="preserve">. Our preference is to </w:t>
      </w:r>
      <w:r w:rsidR="00C84918">
        <w:rPr>
          <w:rFonts w:ascii="Times" w:hAnsi="Times" w:cs="Times"/>
          <w:lang w:eastAsia="ko-KR"/>
        </w:rPr>
        <w:t>us</w:t>
      </w:r>
      <w:r w:rsidR="006E32B8">
        <w:rPr>
          <w:rFonts w:ascii="Times" w:hAnsi="Times" w:cs="Times"/>
          <w:lang w:eastAsia="ko-KR"/>
        </w:rPr>
        <w:t>e</w:t>
      </w:r>
      <w:r w:rsidR="00C84918">
        <w:rPr>
          <w:rFonts w:ascii="Times" w:hAnsi="Times" w:cs="Times"/>
          <w:lang w:eastAsia="ko-KR"/>
        </w:rPr>
        <w:t xml:space="preserve"> the NR-U </w:t>
      </w:r>
      <w:r w:rsidR="00EA2E23">
        <w:rPr>
          <w:rFonts w:ascii="Times" w:hAnsi="Times" w:cs="Times"/>
          <w:lang w:eastAsia="ko-KR"/>
        </w:rPr>
        <w:t>bandwidths</w:t>
      </w:r>
      <w:r w:rsidR="006E32B8">
        <w:rPr>
          <w:rFonts w:ascii="Times" w:hAnsi="Times" w:cs="Times"/>
          <w:lang w:eastAsia="ko-KR"/>
        </w:rPr>
        <w:t xml:space="preserve"> to </w:t>
      </w:r>
      <w:r w:rsidR="005E364B">
        <w:rPr>
          <w:rFonts w:ascii="Times" w:hAnsi="Times" w:cs="Times"/>
          <w:lang w:eastAsia="ko-KR"/>
        </w:rPr>
        <w:t xml:space="preserve">afford </w:t>
      </w:r>
      <w:r w:rsidR="00BF7D64">
        <w:rPr>
          <w:rFonts w:ascii="Times" w:hAnsi="Times" w:cs="Times"/>
          <w:lang w:eastAsia="ko-KR"/>
        </w:rPr>
        <w:t xml:space="preserve">coexistence between </w:t>
      </w:r>
      <w:r w:rsidR="007642C5">
        <w:rPr>
          <w:rFonts w:ascii="Times" w:hAnsi="Times" w:cs="Times"/>
          <w:lang w:eastAsia="ko-KR"/>
        </w:rPr>
        <w:t>NRU, sidelink, and 802.11.</w:t>
      </w:r>
    </w:p>
    <w:p w14:paraId="4605107B" w14:textId="77777777" w:rsidR="00B20933" w:rsidRPr="00E24945" w:rsidRDefault="00B20933" w:rsidP="00B20933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>
        <w:rPr>
          <w:rFonts w:ascii="Arial" w:eastAsia="Yu Mincho" w:hAnsi="Arial"/>
          <w:b/>
        </w:rPr>
        <w:t xml:space="preserve">Existing V2X channel bandwidths from : </w:t>
      </w:r>
      <w:r w:rsidRPr="00E24945">
        <w:rPr>
          <w:rFonts w:ascii="Arial" w:eastAsia="Yu Mincho" w:hAnsi="Arial"/>
          <w:b/>
        </w:rPr>
        <w:t>Table 5.3.5-1 Channel bandwidths for each NR band</w:t>
      </w:r>
    </w:p>
    <w:tbl>
      <w:tblPr>
        <w:tblW w:w="10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691"/>
        <w:gridCol w:w="552"/>
        <w:gridCol w:w="621"/>
        <w:gridCol w:w="622"/>
        <w:gridCol w:w="690"/>
        <w:gridCol w:w="553"/>
        <w:gridCol w:w="553"/>
        <w:gridCol w:w="691"/>
        <w:gridCol w:w="691"/>
        <w:gridCol w:w="691"/>
        <w:gridCol w:w="691"/>
        <w:gridCol w:w="553"/>
        <w:gridCol w:w="691"/>
        <w:gridCol w:w="553"/>
        <w:gridCol w:w="612"/>
        <w:gridCol w:w="627"/>
        <w:gridCol w:w="8"/>
      </w:tblGrid>
      <w:tr w:rsidR="00B20933" w:rsidRPr="00E24945" w14:paraId="31464F95" w14:textId="77777777" w:rsidTr="0022281F">
        <w:trPr>
          <w:trHeight w:val="215"/>
          <w:tblHeader/>
          <w:jc w:val="center"/>
        </w:trPr>
        <w:tc>
          <w:tcPr>
            <w:tcW w:w="689" w:type="dxa"/>
            <w:vMerge w:val="restart"/>
            <w:tcMar>
              <w:left w:w="28" w:type="dxa"/>
              <w:right w:w="28" w:type="dxa"/>
            </w:tcMar>
          </w:tcPr>
          <w:p w14:paraId="4B5627C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Yu Mincho" w:hAnsi="Arial"/>
                <w:b/>
                <w:sz w:val="18"/>
              </w:rPr>
              <w:t>NR Band</w:t>
            </w:r>
          </w:p>
        </w:tc>
        <w:tc>
          <w:tcPr>
            <w:tcW w:w="691" w:type="dxa"/>
            <w:vMerge w:val="restart"/>
          </w:tcPr>
          <w:p w14:paraId="434203F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Yu Mincho" w:hAnsi="Arial"/>
                <w:b/>
                <w:sz w:val="18"/>
              </w:rPr>
              <w:t>SCS (kHz)</w:t>
            </w:r>
          </w:p>
        </w:tc>
        <w:tc>
          <w:tcPr>
            <w:tcW w:w="9397" w:type="dxa"/>
            <w:gridSpan w:val="16"/>
          </w:tcPr>
          <w:p w14:paraId="569F1DC7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Yu Mincho" w:hAnsi="Arial"/>
                <w:b/>
                <w:sz w:val="18"/>
              </w:rPr>
              <w:t>UE Channel bandwidth (MHz)</w:t>
            </w:r>
          </w:p>
        </w:tc>
      </w:tr>
      <w:tr w:rsidR="00B20933" w:rsidRPr="00E24945" w14:paraId="4487DAA7" w14:textId="77777777" w:rsidTr="0022281F">
        <w:trPr>
          <w:gridAfter w:val="1"/>
          <w:wAfter w:w="8" w:type="dxa"/>
          <w:trHeight w:val="248"/>
          <w:tblHeader/>
          <w:jc w:val="center"/>
        </w:trPr>
        <w:tc>
          <w:tcPr>
            <w:tcW w:w="689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167DD5E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691" w:type="dxa"/>
            <w:vMerge/>
            <w:tcMar>
              <w:left w:w="28" w:type="dxa"/>
              <w:right w:w="28" w:type="dxa"/>
            </w:tcMar>
            <w:hideMark/>
          </w:tcPr>
          <w:p w14:paraId="38A461F9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  <w:hideMark/>
          </w:tcPr>
          <w:p w14:paraId="154F6CFE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621" w:type="dxa"/>
            <w:tcMar>
              <w:left w:w="28" w:type="dxa"/>
              <w:right w:w="28" w:type="dxa"/>
            </w:tcMar>
            <w:hideMark/>
          </w:tcPr>
          <w:p w14:paraId="2315167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1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hideMark/>
          </w:tcPr>
          <w:p w14:paraId="7B0B333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1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690" w:type="dxa"/>
            <w:tcMar>
              <w:left w:w="28" w:type="dxa"/>
              <w:right w:w="28" w:type="dxa"/>
            </w:tcMar>
            <w:hideMark/>
          </w:tcPr>
          <w:p w14:paraId="77B96F7E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2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hideMark/>
          </w:tcPr>
          <w:p w14:paraId="1FF727CA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BE4354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3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91" w:type="dxa"/>
          </w:tcPr>
          <w:p w14:paraId="0929CA48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691" w:type="dxa"/>
            <w:tcMar>
              <w:left w:w="28" w:type="dxa"/>
              <w:right w:w="28" w:type="dxa"/>
            </w:tcMar>
            <w:hideMark/>
          </w:tcPr>
          <w:p w14:paraId="2341DAB0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4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91" w:type="dxa"/>
          </w:tcPr>
          <w:p w14:paraId="306F640F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691" w:type="dxa"/>
            <w:tcMar>
              <w:left w:w="28" w:type="dxa"/>
              <w:right w:w="28" w:type="dxa"/>
            </w:tcMar>
            <w:hideMark/>
          </w:tcPr>
          <w:p w14:paraId="3C5E7049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hideMark/>
          </w:tcPr>
          <w:p w14:paraId="0E067C63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6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91" w:type="dxa"/>
            <w:tcMar>
              <w:left w:w="28" w:type="dxa"/>
              <w:right w:w="28" w:type="dxa"/>
            </w:tcMar>
            <w:hideMark/>
          </w:tcPr>
          <w:p w14:paraId="29DE899B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7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51B628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8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12" w:type="dxa"/>
            <w:tcMar>
              <w:left w:w="28" w:type="dxa"/>
              <w:right w:w="28" w:type="dxa"/>
            </w:tcMar>
          </w:tcPr>
          <w:p w14:paraId="2EC5F4E0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9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7" w:type="dxa"/>
            <w:tcMar>
              <w:left w:w="28" w:type="dxa"/>
              <w:right w:w="28" w:type="dxa"/>
            </w:tcMar>
            <w:hideMark/>
          </w:tcPr>
          <w:p w14:paraId="7B4FEEC4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1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00</w:t>
            </w:r>
          </w:p>
        </w:tc>
      </w:tr>
      <w:tr w:rsidR="00B20933" w:rsidRPr="00E24945" w14:paraId="5667C993" w14:textId="77777777" w:rsidTr="0022281F">
        <w:trPr>
          <w:gridAfter w:val="1"/>
          <w:wAfter w:w="8" w:type="dxa"/>
          <w:trHeight w:val="215"/>
          <w:jc w:val="center"/>
        </w:trPr>
        <w:tc>
          <w:tcPr>
            <w:tcW w:w="689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BFF7A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n14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10</w:t>
            </w: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54E4B7BF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Times New Roman" w:hAnsi="Arial"/>
                <w:sz w:val="18"/>
              </w:rPr>
              <w:t>15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69FEB7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21" w:type="dxa"/>
            <w:tcMar>
              <w:left w:w="28" w:type="dxa"/>
              <w:right w:w="28" w:type="dxa"/>
            </w:tcMar>
          </w:tcPr>
          <w:p w14:paraId="2E5D94A3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1C091B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0" w:type="dxa"/>
            <w:tcMar>
              <w:left w:w="28" w:type="dxa"/>
              <w:right w:w="28" w:type="dxa"/>
            </w:tcMar>
            <w:vAlign w:val="center"/>
          </w:tcPr>
          <w:p w14:paraId="69962D1E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414DCFB6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263D9A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</w:tcPr>
          <w:p w14:paraId="13161789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</w:tcPr>
          <w:p w14:paraId="5191AD66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</w:tcPr>
          <w:p w14:paraId="5CB5F898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</w:tcPr>
          <w:p w14:paraId="4C0ED78E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070317C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1B274627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4CBB136B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2" w:type="dxa"/>
            <w:tcMar>
              <w:left w:w="28" w:type="dxa"/>
              <w:right w:w="28" w:type="dxa"/>
            </w:tcMar>
          </w:tcPr>
          <w:p w14:paraId="3FE4D420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7" w:type="dxa"/>
            <w:tcMar>
              <w:left w:w="28" w:type="dxa"/>
              <w:right w:w="28" w:type="dxa"/>
            </w:tcMar>
            <w:vAlign w:val="center"/>
          </w:tcPr>
          <w:p w14:paraId="48AAAAD0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B20933" w:rsidRPr="00E24945" w14:paraId="54EB5F63" w14:textId="77777777" w:rsidTr="0022281F">
        <w:trPr>
          <w:gridAfter w:val="1"/>
          <w:wAfter w:w="8" w:type="dxa"/>
          <w:trHeight w:val="232"/>
          <w:jc w:val="center"/>
        </w:trPr>
        <w:tc>
          <w:tcPr>
            <w:tcW w:w="689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6ACE856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125A2694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Times New Roman" w:hAnsi="Arial"/>
                <w:sz w:val="18"/>
              </w:rPr>
              <w:t>30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786AE7E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1" w:type="dxa"/>
            <w:tcMar>
              <w:left w:w="28" w:type="dxa"/>
              <w:right w:w="28" w:type="dxa"/>
            </w:tcMar>
          </w:tcPr>
          <w:p w14:paraId="74E0F07C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76C7A5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0" w:type="dxa"/>
            <w:tcMar>
              <w:left w:w="28" w:type="dxa"/>
              <w:right w:w="28" w:type="dxa"/>
            </w:tcMar>
            <w:vAlign w:val="center"/>
          </w:tcPr>
          <w:p w14:paraId="0BD5F5DD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A45C893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2C6619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</w:tcPr>
          <w:p w14:paraId="0C55BDDA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</w:tcPr>
          <w:p w14:paraId="506115D5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</w:tcPr>
          <w:p w14:paraId="378F6AB7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</w:tcPr>
          <w:p w14:paraId="13FDBC42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82BF849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19E0C6DD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5F39C48E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2" w:type="dxa"/>
            <w:tcMar>
              <w:left w:w="28" w:type="dxa"/>
              <w:right w:w="28" w:type="dxa"/>
            </w:tcMar>
          </w:tcPr>
          <w:p w14:paraId="4636653C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7" w:type="dxa"/>
            <w:tcMar>
              <w:left w:w="28" w:type="dxa"/>
              <w:right w:w="28" w:type="dxa"/>
            </w:tcMar>
            <w:vAlign w:val="center"/>
          </w:tcPr>
          <w:p w14:paraId="2FD68CFC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B20933" w:rsidRPr="00E24945" w14:paraId="323D3929" w14:textId="77777777" w:rsidTr="0022281F">
        <w:trPr>
          <w:gridAfter w:val="1"/>
          <w:wAfter w:w="8" w:type="dxa"/>
          <w:trHeight w:val="215"/>
          <w:jc w:val="center"/>
        </w:trPr>
        <w:tc>
          <w:tcPr>
            <w:tcW w:w="689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4B72983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61C06A8B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Times New Roman" w:hAnsi="Arial"/>
                <w:sz w:val="18"/>
              </w:rPr>
              <w:t>60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DC43C2D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1" w:type="dxa"/>
            <w:tcMar>
              <w:left w:w="28" w:type="dxa"/>
              <w:right w:w="28" w:type="dxa"/>
            </w:tcMar>
          </w:tcPr>
          <w:p w14:paraId="5C45507B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2D591F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0" w:type="dxa"/>
            <w:tcMar>
              <w:left w:w="28" w:type="dxa"/>
              <w:right w:w="28" w:type="dxa"/>
            </w:tcMar>
            <w:vAlign w:val="center"/>
          </w:tcPr>
          <w:p w14:paraId="68C0DD51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49F74B36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0D27D7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</w:tcPr>
          <w:p w14:paraId="26BE390D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</w:tcPr>
          <w:p w14:paraId="6A9F684F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</w:tcPr>
          <w:p w14:paraId="00718E92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</w:tcPr>
          <w:p w14:paraId="1F7731C9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ABDAF15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19F28D6A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927CFF6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2" w:type="dxa"/>
            <w:tcMar>
              <w:left w:w="28" w:type="dxa"/>
              <w:right w:w="28" w:type="dxa"/>
            </w:tcMar>
          </w:tcPr>
          <w:p w14:paraId="5761C989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7" w:type="dxa"/>
            <w:tcMar>
              <w:left w:w="28" w:type="dxa"/>
              <w:right w:w="28" w:type="dxa"/>
            </w:tcMar>
            <w:vAlign w:val="center"/>
          </w:tcPr>
          <w:p w14:paraId="5D7D7D4F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B20933" w:rsidRPr="00E24945" w14:paraId="3C6FEA58" w14:textId="77777777" w:rsidTr="0022281F">
        <w:trPr>
          <w:gridAfter w:val="1"/>
          <w:wAfter w:w="8" w:type="dxa"/>
          <w:trHeight w:val="232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1C69E3A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n38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BB10A15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1DCC0F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CE2940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B55860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B0438F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0B2D4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D50829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E10A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1415C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Times New Roman" w:hAnsi="Arial"/>
                <w:sz w:val="18"/>
              </w:rPr>
              <w:t>40</w:t>
            </w:r>
          </w:p>
        </w:tc>
        <w:tc>
          <w:tcPr>
            <w:tcW w:w="691" w:type="dxa"/>
          </w:tcPr>
          <w:p w14:paraId="449512C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</w:tcPr>
          <w:p w14:paraId="25FECDD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B2C622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30BDC42A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B1B44D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2" w:type="dxa"/>
            <w:tcMar>
              <w:left w:w="28" w:type="dxa"/>
              <w:right w:w="28" w:type="dxa"/>
            </w:tcMar>
          </w:tcPr>
          <w:p w14:paraId="602DC8A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7" w:type="dxa"/>
            <w:tcMar>
              <w:left w:w="28" w:type="dxa"/>
              <w:right w:w="28" w:type="dxa"/>
            </w:tcMar>
            <w:vAlign w:val="center"/>
          </w:tcPr>
          <w:p w14:paraId="5778480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B20933" w:rsidRPr="00E24945" w14:paraId="717C354D" w14:textId="77777777" w:rsidTr="0022281F">
        <w:trPr>
          <w:gridAfter w:val="1"/>
          <w:wAfter w:w="8" w:type="dxa"/>
          <w:trHeight w:val="215"/>
          <w:jc w:val="center"/>
        </w:trPr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C7DF57B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73F3C68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FD61F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6A4D24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C24679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BA76F69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A01A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D92A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9CC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0ABB3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Times New Roman" w:hAnsi="Arial"/>
                <w:sz w:val="18"/>
              </w:rPr>
              <w:t>40</w:t>
            </w:r>
          </w:p>
        </w:tc>
        <w:tc>
          <w:tcPr>
            <w:tcW w:w="691" w:type="dxa"/>
          </w:tcPr>
          <w:p w14:paraId="66BDB0D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</w:tcPr>
          <w:p w14:paraId="1635B28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50E7BA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37AB49C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413A3E6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2" w:type="dxa"/>
            <w:tcMar>
              <w:left w:w="28" w:type="dxa"/>
              <w:right w:w="28" w:type="dxa"/>
            </w:tcMar>
          </w:tcPr>
          <w:p w14:paraId="7278802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7" w:type="dxa"/>
            <w:tcMar>
              <w:left w:w="28" w:type="dxa"/>
              <w:right w:w="28" w:type="dxa"/>
            </w:tcMar>
            <w:vAlign w:val="center"/>
          </w:tcPr>
          <w:p w14:paraId="13D8713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B20933" w:rsidRPr="00E24945" w14:paraId="6F49774C" w14:textId="77777777" w:rsidTr="0022281F">
        <w:trPr>
          <w:gridAfter w:val="1"/>
          <w:wAfter w:w="8" w:type="dxa"/>
          <w:trHeight w:val="232"/>
          <w:jc w:val="center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515C182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EAD7FDA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EB00E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B84C540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F9022F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79AE56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5F81A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FE9AD9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37D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7732F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Times New Roman" w:hAnsi="Arial"/>
                <w:sz w:val="18"/>
              </w:rPr>
              <w:t>40</w:t>
            </w:r>
          </w:p>
        </w:tc>
        <w:tc>
          <w:tcPr>
            <w:tcW w:w="691" w:type="dxa"/>
          </w:tcPr>
          <w:p w14:paraId="5DEAF61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</w:tcPr>
          <w:p w14:paraId="19F07BD9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9CBE7F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5E8F723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401D35E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2" w:type="dxa"/>
            <w:tcMar>
              <w:left w:w="28" w:type="dxa"/>
              <w:right w:w="28" w:type="dxa"/>
            </w:tcMar>
          </w:tcPr>
          <w:p w14:paraId="3BAA49F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7" w:type="dxa"/>
            <w:tcMar>
              <w:left w:w="28" w:type="dxa"/>
              <w:right w:w="28" w:type="dxa"/>
            </w:tcMar>
            <w:vAlign w:val="center"/>
          </w:tcPr>
          <w:p w14:paraId="0EE4818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B20933" w:rsidRPr="00E24945" w14:paraId="58BF8867" w14:textId="77777777" w:rsidTr="0022281F">
        <w:trPr>
          <w:gridAfter w:val="1"/>
          <w:wAfter w:w="8" w:type="dxa"/>
          <w:trHeight w:val="215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729059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Malgun Gothic" w:hAnsi="Arial"/>
                <w:sz w:val="18"/>
                <w:lang w:eastAsia="ko-KR"/>
              </w:rPr>
              <w:t>n47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189C57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32B91B" w14:textId="77777777" w:rsidR="00B20933" w:rsidRPr="00E24945" w:rsidDel="00B30034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41242" w14:textId="77777777" w:rsidR="00B20933" w:rsidRPr="00E24945" w:rsidDel="00B30034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6D3276" w14:textId="77777777" w:rsidR="00B20933" w:rsidRPr="00E24945" w:rsidDel="00B30034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35B374" w14:textId="77777777" w:rsidR="00B20933" w:rsidRPr="00E24945" w:rsidDel="00B30034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325A2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B8A0E4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432A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7A7128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691" w:type="dxa"/>
          </w:tcPr>
          <w:p w14:paraId="6153EFA2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6C1D0D77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9A727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0D26DA6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94CB8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2" w:type="dxa"/>
            <w:tcMar>
              <w:left w:w="28" w:type="dxa"/>
              <w:right w:w="28" w:type="dxa"/>
            </w:tcMar>
          </w:tcPr>
          <w:p w14:paraId="3551B3E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7" w:type="dxa"/>
            <w:tcMar>
              <w:left w:w="28" w:type="dxa"/>
              <w:right w:w="28" w:type="dxa"/>
            </w:tcMar>
          </w:tcPr>
          <w:p w14:paraId="1A70141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B20933" w:rsidRPr="00E24945" w14:paraId="2DD3B6B9" w14:textId="77777777" w:rsidTr="0022281F">
        <w:trPr>
          <w:gridAfter w:val="1"/>
          <w:wAfter w:w="8" w:type="dxa"/>
          <w:trHeight w:val="232"/>
          <w:jc w:val="center"/>
        </w:trPr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E0AD49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4A981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C7877E" w14:textId="77777777" w:rsidR="00B20933" w:rsidRPr="00E24945" w:rsidDel="00B30034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A5A724" w14:textId="77777777" w:rsidR="00B20933" w:rsidRPr="00E24945" w:rsidDel="00B30034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09FD05" w14:textId="77777777" w:rsidR="00B20933" w:rsidRPr="00E24945" w:rsidDel="00B30034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3CAD11" w14:textId="77777777" w:rsidR="00B20933" w:rsidRPr="00E24945" w:rsidDel="00B30034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82F9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D628C5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C58A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350CE9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691" w:type="dxa"/>
          </w:tcPr>
          <w:p w14:paraId="0D3D0EF4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7A7364FA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F5CFD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6C326EA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CBBB7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2" w:type="dxa"/>
            <w:tcMar>
              <w:left w:w="28" w:type="dxa"/>
              <w:right w:w="28" w:type="dxa"/>
            </w:tcMar>
          </w:tcPr>
          <w:p w14:paraId="53E359B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7" w:type="dxa"/>
            <w:tcMar>
              <w:left w:w="28" w:type="dxa"/>
              <w:right w:w="28" w:type="dxa"/>
            </w:tcMar>
          </w:tcPr>
          <w:p w14:paraId="53F6602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B20933" w:rsidRPr="00E24945" w14:paraId="47521E34" w14:textId="77777777" w:rsidTr="0022281F">
        <w:trPr>
          <w:gridAfter w:val="1"/>
          <w:wAfter w:w="8" w:type="dxa"/>
          <w:trHeight w:val="215"/>
          <w:jc w:val="center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5A908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0258DF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828FF" w14:textId="77777777" w:rsidR="00B20933" w:rsidRPr="00E24945" w:rsidDel="00B30034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E98B23" w14:textId="77777777" w:rsidR="00B20933" w:rsidRPr="00E24945" w:rsidDel="00B30034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8BA902" w14:textId="77777777" w:rsidR="00B20933" w:rsidRPr="00E24945" w:rsidDel="00B30034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DFB621" w14:textId="77777777" w:rsidR="00B20933" w:rsidRPr="00E24945" w:rsidDel="00B30034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5AC1F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D0007D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A7E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C6C0DF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691" w:type="dxa"/>
          </w:tcPr>
          <w:p w14:paraId="31E1F079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43D3140B" w14:textId="77777777" w:rsidR="00B20933" w:rsidRPr="00E24945" w:rsidDel="005672C0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B4CBC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19FA6CB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29264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2" w:type="dxa"/>
            <w:tcMar>
              <w:left w:w="28" w:type="dxa"/>
              <w:right w:w="28" w:type="dxa"/>
            </w:tcMar>
          </w:tcPr>
          <w:p w14:paraId="40AF744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7" w:type="dxa"/>
            <w:tcMar>
              <w:left w:w="28" w:type="dxa"/>
              <w:right w:w="28" w:type="dxa"/>
            </w:tcMar>
          </w:tcPr>
          <w:p w14:paraId="260C778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B20933" w:rsidRPr="00E24945" w14:paraId="0E902553" w14:textId="77777777" w:rsidTr="0022281F">
        <w:trPr>
          <w:gridAfter w:val="1"/>
          <w:wAfter w:w="8" w:type="dxa"/>
          <w:trHeight w:val="232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45D9884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n79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5B0E1D0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DD3A49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1" w:type="dxa"/>
            <w:tcMar>
              <w:left w:w="28" w:type="dxa"/>
              <w:right w:w="28" w:type="dxa"/>
            </w:tcMar>
          </w:tcPr>
          <w:p w14:paraId="6B5DAE8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FE9A4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0" w:type="dxa"/>
            <w:tcMar>
              <w:left w:w="28" w:type="dxa"/>
              <w:right w:w="28" w:type="dxa"/>
            </w:tcMar>
          </w:tcPr>
          <w:p w14:paraId="5970CEF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57C180C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76F77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91" w:type="dxa"/>
          </w:tcPr>
          <w:p w14:paraId="30014709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  <w:hideMark/>
          </w:tcPr>
          <w:p w14:paraId="3C0EE8D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691" w:type="dxa"/>
          </w:tcPr>
          <w:p w14:paraId="2306EE9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  <w:hideMark/>
          </w:tcPr>
          <w:p w14:paraId="5BFB43E9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51691890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</w:tcPr>
          <w:p w14:paraId="47E01AC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B6F8B7E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2" w:type="dxa"/>
            <w:tcMar>
              <w:left w:w="28" w:type="dxa"/>
              <w:right w:w="28" w:type="dxa"/>
            </w:tcMar>
          </w:tcPr>
          <w:p w14:paraId="01476D1E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7" w:type="dxa"/>
            <w:tcMar>
              <w:left w:w="28" w:type="dxa"/>
              <w:right w:w="28" w:type="dxa"/>
            </w:tcMar>
            <w:vAlign w:val="center"/>
          </w:tcPr>
          <w:p w14:paraId="2C31D39E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B20933" w:rsidRPr="00E24945" w14:paraId="799BFB05" w14:textId="77777777" w:rsidTr="0022281F">
        <w:trPr>
          <w:gridAfter w:val="1"/>
          <w:wAfter w:w="8" w:type="dxa"/>
          <w:trHeight w:val="215"/>
          <w:jc w:val="center"/>
        </w:trPr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AF4A6B9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6ACE6EE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2400D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1" w:type="dxa"/>
            <w:tcMar>
              <w:left w:w="28" w:type="dxa"/>
              <w:right w:w="28" w:type="dxa"/>
            </w:tcMar>
            <w:vAlign w:val="center"/>
          </w:tcPr>
          <w:p w14:paraId="4A4123C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400663C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0" w:type="dxa"/>
            <w:tcMar>
              <w:left w:w="28" w:type="dxa"/>
              <w:right w:w="28" w:type="dxa"/>
            </w:tcMar>
            <w:vAlign w:val="center"/>
          </w:tcPr>
          <w:p w14:paraId="502FBFD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52E0359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E748D1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91" w:type="dxa"/>
          </w:tcPr>
          <w:p w14:paraId="58557DC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  <w:hideMark/>
          </w:tcPr>
          <w:p w14:paraId="62C70DA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691" w:type="dxa"/>
          </w:tcPr>
          <w:p w14:paraId="096317F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  <w:hideMark/>
          </w:tcPr>
          <w:p w14:paraId="399AE18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  <w:hideMark/>
          </w:tcPr>
          <w:p w14:paraId="05C9E0FE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91" w:type="dxa"/>
            <w:tcMar>
              <w:left w:w="28" w:type="dxa"/>
              <w:right w:w="28" w:type="dxa"/>
            </w:tcMar>
            <w:hideMark/>
          </w:tcPr>
          <w:p w14:paraId="2CC91C8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70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A595AD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12" w:type="dxa"/>
            <w:tcMar>
              <w:left w:w="28" w:type="dxa"/>
              <w:right w:w="28" w:type="dxa"/>
            </w:tcMar>
          </w:tcPr>
          <w:p w14:paraId="10FEA920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27" w:type="dxa"/>
            <w:tcMar>
              <w:left w:w="28" w:type="dxa"/>
              <w:right w:w="28" w:type="dxa"/>
            </w:tcMar>
            <w:vAlign w:val="center"/>
            <w:hideMark/>
          </w:tcPr>
          <w:p w14:paraId="14AADAE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B20933" w:rsidRPr="00E24945" w14:paraId="56CA7B41" w14:textId="77777777" w:rsidTr="0022281F">
        <w:trPr>
          <w:gridAfter w:val="1"/>
          <w:wAfter w:w="8" w:type="dxa"/>
          <w:trHeight w:val="232"/>
          <w:jc w:val="center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FF9F6BC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37B7751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29D435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1" w:type="dxa"/>
            <w:tcMar>
              <w:left w:w="28" w:type="dxa"/>
              <w:right w:w="28" w:type="dxa"/>
            </w:tcMar>
            <w:vAlign w:val="center"/>
          </w:tcPr>
          <w:p w14:paraId="362DC73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1541261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0" w:type="dxa"/>
            <w:tcMar>
              <w:left w:w="28" w:type="dxa"/>
              <w:right w:w="28" w:type="dxa"/>
            </w:tcMar>
            <w:vAlign w:val="center"/>
          </w:tcPr>
          <w:p w14:paraId="7F5ED2E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3CF1CD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91AA2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91" w:type="dxa"/>
          </w:tcPr>
          <w:p w14:paraId="4E3ABDB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  <w:hideMark/>
          </w:tcPr>
          <w:p w14:paraId="3E8C097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691" w:type="dxa"/>
          </w:tcPr>
          <w:p w14:paraId="1D52FB3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tcMar>
              <w:left w:w="28" w:type="dxa"/>
              <w:right w:w="28" w:type="dxa"/>
            </w:tcMar>
            <w:vAlign w:val="center"/>
            <w:hideMark/>
          </w:tcPr>
          <w:p w14:paraId="137CF5B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  <w:hideMark/>
          </w:tcPr>
          <w:p w14:paraId="3BEACA1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91" w:type="dxa"/>
            <w:tcMar>
              <w:left w:w="28" w:type="dxa"/>
              <w:right w:w="28" w:type="dxa"/>
            </w:tcMar>
            <w:hideMark/>
          </w:tcPr>
          <w:p w14:paraId="39589E9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70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17C7E6F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12" w:type="dxa"/>
            <w:tcMar>
              <w:left w:w="28" w:type="dxa"/>
              <w:right w:w="28" w:type="dxa"/>
            </w:tcMar>
          </w:tcPr>
          <w:p w14:paraId="6AF42D60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27" w:type="dxa"/>
            <w:tcMar>
              <w:left w:w="28" w:type="dxa"/>
              <w:right w:w="28" w:type="dxa"/>
            </w:tcMar>
            <w:vAlign w:val="center"/>
            <w:hideMark/>
          </w:tcPr>
          <w:p w14:paraId="347DBD0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B20933" w:rsidRPr="00E24945" w14:paraId="62AB294D" w14:textId="77777777" w:rsidTr="0022281F">
        <w:trPr>
          <w:trHeight w:val="663"/>
          <w:jc w:val="center"/>
        </w:trPr>
        <w:tc>
          <w:tcPr>
            <w:tcW w:w="10779" w:type="dxa"/>
            <w:gridSpan w:val="18"/>
          </w:tcPr>
          <w:p w14:paraId="30E75D28" w14:textId="77777777" w:rsidR="00B20933" w:rsidRPr="00E24945" w:rsidRDefault="00B20933" w:rsidP="00B1389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NOTE 4:</w:t>
            </w:r>
            <w:r w:rsidRPr="00E24945">
              <w:rPr>
                <w:rFonts w:ascii="Arial" w:eastAsia="Yu Mincho" w:hAnsi="Arial"/>
                <w:sz w:val="18"/>
              </w:rPr>
              <w:tab/>
              <w:t>This UE channel bandwidth is optional in this release of the specification.</w:t>
            </w:r>
          </w:p>
          <w:p w14:paraId="36ED9AA1" w14:textId="77777777" w:rsidR="00B20933" w:rsidRPr="00E24945" w:rsidRDefault="00B20933" w:rsidP="00B1389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NOTE 10:</w:t>
            </w:r>
            <w:r w:rsidRPr="00E24945">
              <w:rPr>
                <w:rFonts w:ascii="Arial" w:eastAsia="Yu Mincho" w:hAnsi="Arial"/>
                <w:sz w:val="18"/>
              </w:rPr>
              <w:tab/>
              <w:t>For this band, UE channel bandwidths which are applicable to sidelink operation are specified in Table 5.3E.1-1.</w:t>
            </w:r>
          </w:p>
          <w:p w14:paraId="5451D6D2" w14:textId="77777777" w:rsidR="00B20933" w:rsidRPr="00E24945" w:rsidRDefault="00B20933" w:rsidP="00B1389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</w:tr>
    </w:tbl>
    <w:p w14:paraId="5B5C6835" w14:textId="77777777" w:rsidR="00B20933" w:rsidRDefault="00B20933" w:rsidP="00B20933">
      <w:pPr>
        <w:rPr>
          <w:rFonts w:ascii="Times" w:hAnsi="Times" w:cs="Times"/>
          <w:lang w:eastAsia="ko-KR"/>
        </w:rPr>
      </w:pPr>
    </w:p>
    <w:p w14:paraId="03168F0D" w14:textId="77777777" w:rsidR="00B20933" w:rsidRPr="00E24945" w:rsidRDefault="00B20933" w:rsidP="00B20933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>
        <w:rPr>
          <w:rFonts w:ascii="Arial" w:eastAsia="Yu Mincho" w:hAnsi="Arial"/>
          <w:b/>
        </w:rPr>
        <w:t xml:space="preserve">Existing NRU channel bandwidths from: </w:t>
      </w:r>
      <w:r w:rsidRPr="00E24945">
        <w:rPr>
          <w:rFonts w:ascii="Arial" w:eastAsia="Yu Mincho" w:hAnsi="Arial"/>
          <w:b/>
        </w:rPr>
        <w:t>Table 5.3.5-1 Channel bandwidths for each NR band</w:t>
      </w:r>
    </w:p>
    <w:tbl>
      <w:tblPr>
        <w:tblW w:w="11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9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B20933" w:rsidRPr="00E24945" w14:paraId="077617AB" w14:textId="77777777" w:rsidTr="00B13896">
        <w:trPr>
          <w:tblHeader/>
          <w:jc w:val="center"/>
        </w:trPr>
        <w:tc>
          <w:tcPr>
            <w:tcW w:w="707" w:type="dxa"/>
            <w:vMerge w:val="restart"/>
            <w:tcMar>
              <w:left w:w="28" w:type="dxa"/>
              <w:right w:w="28" w:type="dxa"/>
            </w:tcMar>
          </w:tcPr>
          <w:p w14:paraId="137A986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Yu Mincho" w:hAnsi="Arial"/>
                <w:b/>
                <w:sz w:val="18"/>
              </w:rPr>
              <w:t>NR Band</w:t>
            </w:r>
          </w:p>
        </w:tc>
        <w:tc>
          <w:tcPr>
            <w:tcW w:w="709" w:type="dxa"/>
            <w:vMerge w:val="restart"/>
          </w:tcPr>
          <w:p w14:paraId="61346C9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Yu Mincho" w:hAnsi="Arial"/>
                <w:b/>
                <w:sz w:val="18"/>
              </w:rPr>
              <w:t>SCS (kHz)</w:t>
            </w:r>
          </w:p>
        </w:tc>
        <w:tc>
          <w:tcPr>
            <w:tcW w:w="9633" w:type="dxa"/>
            <w:gridSpan w:val="15"/>
          </w:tcPr>
          <w:p w14:paraId="33380720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Yu Mincho" w:hAnsi="Arial"/>
                <w:b/>
                <w:sz w:val="18"/>
              </w:rPr>
              <w:t>UE Channel bandwidth (MHz)</w:t>
            </w:r>
          </w:p>
        </w:tc>
      </w:tr>
      <w:tr w:rsidR="00B20933" w:rsidRPr="00E24945" w14:paraId="2FA9B664" w14:textId="77777777" w:rsidTr="00B13896">
        <w:trPr>
          <w:tblHeader/>
          <w:jc w:val="center"/>
        </w:trPr>
        <w:tc>
          <w:tcPr>
            <w:tcW w:w="707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876A1B5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5A268B7F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13C272D0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25BB49B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1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1D07B52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1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4BBD00BE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2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2CD24A9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85882F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3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0FC6456C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44620B9D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4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0064558A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243237E5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35971ED7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6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0186ED62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7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4D82D2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8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8A0914D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9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32F3023D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24945">
              <w:rPr>
                <w:rFonts w:ascii="Arial" w:eastAsia="Times New Roman" w:hAnsi="Arial" w:hint="eastAsia"/>
                <w:b/>
                <w:sz w:val="18"/>
                <w:lang w:eastAsia="zh-CN"/>
              </w:rPr>
              <w:t>1</w:t>
            </w:r>
            <w:r w:rsidRPr="00E24945">
              <w:rPr>
                <w:rFonts w:ascii="Arial" w:eastAsia="Times New Roman" w:hAnsi="Arial"/>
                <w:b/>
                <w:sz w:val="18"/>
                <w:lang w:eastAsia="zh-CN"/>
              </w:rPr>
              <w:t>00</w:t>
            </w:r>
          </w:p>
        </w:tc>
      </w:tr>
      <w:tr w:rsidR="00B20933" w:rsidRPr="00E24945" w14:paraId="2E106919" w14:textId="77777777" w:rsidTr="00B13896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C6DC74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n46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404203A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D55173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469704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C04AE8E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AA94CD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F6748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E057F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09" w:type="dxa"/>
          </w:tcPr>
          <w:p w14:paraId="619ACC0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A91548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04656750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139237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130119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C1DE6A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25CACA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EE17D7A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B977FD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B20933" w:rsidRPr="00E24945" w14:paraId="51F89949" w14:textId="77777777" w:rsidTr="00B13896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9C9FA6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1A58CA8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711CB5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0B2BF4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4617AC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AAF4E8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635F2A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469FD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09" w:type="dxa"/>
          </w:tcPr>
          <w:p w14:paraId="356F66F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CE7D8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5B295C9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F290F8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45307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A6031B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75F60EA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115D66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DCE64A9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100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B20933" w:rsidRPr="00E24945" w14:paraId="37CDFB56" w14:textId="77777777" w:rsidTr="00B13896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1D62F4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76A17E4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C2332D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D63022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10</w:t>
            </w:r>
            <w:r w:rsidRPr="00E24945">
              <w:rPr>
                <w:rFonts w:ascii="Arial" w:eastAsia="Yu Mincho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A558E8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F4958A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BDC1FA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B6D04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09" w:type="dxa"/>
          </w:tcPr>
          <w:p w14:paraId="0E60739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53EDB6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77746BD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5AEEE0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8AEF4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0B345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E3BF8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8367FC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DD176FA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100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B20933" w:rsidRPr="00E24945" w14:paraId="26D17832" w14:textId="77777777" w:rsidTr="00B13896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FD3A7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n96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9D79D75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FC0920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9AE1DE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7BE3C8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825BCF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CE73F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42D13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760538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571B00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457A965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AE58DDA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7F914E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F61E2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EF763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096F0BA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99DD3C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B20933" w:rsidRPr="00E24945" w14:paraId="49033AEB" w14:textId="77777777" w:rsidTr="00B13896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FCCAEA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901480E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135FAC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EE29F3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70436D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7B9833E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ECBBE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EF0CF8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3757372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7EABDD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7381943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1F8A7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E0F257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1DD95E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28C46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102F09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8D5B16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100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B20933" w:rsidRPr="00E24945" w14:paraId="1ACADF5F" w14:textId="77777777" w:rsidTr="00B13896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F8314D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B8807FA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CA6D3B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71501C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BF1F12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BBD586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9F5758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ABB86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ECD3B6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26BBF6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2A9B5B2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0443E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ACD360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35CC0A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EE15E0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6E0BD1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6C3A62E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100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B20933" w:rsidRPr="00E24945" w14:paraId="08BFF1FB" w14:textId="77777777" w:rsidTr="00B13896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E7FCE0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n102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5DD148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D68B83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570BD0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1115AB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1D2D549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4D161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54DED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AF50B29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5B9FAD0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1AD7CC0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3BA6FB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5DD85E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54249CA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15BAB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BA8609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58E2220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B20933" w:rsidRPr="00E24945" w14:paraId="6B442D5E" w14:textId="77777777" w:rsidTr="00B13896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B2E12E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77587F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2EECC6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E25516F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8B1CF03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85F8F1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004502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66442A9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5DF43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26E728A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422CF77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1D85B0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19E906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B165C4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3DE73E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811E8B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218C4D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100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B20933" w:rsidRPr="00E24945" w14:paraId="78893161" w14:textId="77777777" w:rsidTr="00B13896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8D5102" w14:textId="77777777" w:rsidR="00B20933" w:rsidRPr="00E24945" w:rsidRDefault="00B20933" w:rsidP="00B13896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56975E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9DCA690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0EEAA0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EFD5524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7B7F8F5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D68F4B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44043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6389C1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6A872AD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27442E3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DADC5E0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8D10AC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4C5585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1DB1B36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E24945"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DAFA808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6CE0457" w14:textId="77777777" w:rsidR="00B20933" w:rsidRPr="00E24945" w:rsidRDefault="00B20933" w:rsidP="00B1389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100</w:t>
            </w:r>
            <w:r w:rsidRPr="00E24945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B20933" w:rsidRPr="00E24945" w14:paraId="57450519" w14:textId="77777777" w:rsidTr="00B13896">
        <w:trPr>
          <w:jc w:val="center"/>
        </w:trPr>
        <w:tc>
          <w:tcPr>
            <w:tcW w:w="11049" w:type="dxa"/>
            <w:gridSpan w:val="17"/>
          </w:tcPr>
          <w:p w14:paraId="423843C9" w14:textId="77777777" w:rsidR="00B20933" w:rsidRPr="00E24945" w:rsidRDefault="00B20933" w:rsidP="00B1389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NOTE 4:</w:t>
            </w:r>
            <w:r w:rsidRPr="00E24945">
              <w:rPr>
                <w:rFonts w:ascii="Arial" w:eastAsia="Yu Mincho" w:hAnsi="Arial"/>
                <w:sz w:val="18"/>
              </w:rPr>
              <w:tab/>
              <w:t>This UE channel bandwidth is optional in this release of the specification.</w:t>
            </w:r>
          </w:p>
          <w:p w14:paraId="038D3F14" w14:textId="77777777" w:rsidR="00B20933" w:rsidRPr="00E24945" w:rsidRDefault="00B20933" w:rsidP="00B1389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E24945">
              <w:rPr>
                <w:rFonts w:ascii="Arial" w:eastAsia="Yu Mincho" w:hAnsi="Arial"/>
                <w:sz w:val="18"/>
              </w:rPr>
              <w:t>NOTE 5:</w:t>
            </w:r>
            <w:r w:rsidRPr="00E24945">
              <w:rPr>
                <w:rFonts w:ascii="Arial" w:eastAsia="Yu Mincho" w:hAnsi="Arial"/>
                <w:sz w:val="18"/>
              </w:rPr>
              <w:tab/>
              <w:t>For this bandwidth, the minimum requirements are restricted to operation when carrier is configured as an SCell part of DC or CA configuration.</w:t>
            </w:r>
          </w:p>
          <w:p w14:paraId="5CB99990" w14:textId="77777777" w:rsidR="00B20933" w:rsidRPr="00E24945" w:rsidRDefault="00B20933" w:rsidP="00B1389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</w:tr>
    </w:tbl>
    <w:p w14:paraId="0DE17D7B" w14:textId="77777777" w:rsidR="00B20933" w:rsidRDefault="00B20933" w:rsidP="00B20933">
      <w:pPr>
        <w:rPr>
          <w:rFonts w:ascii="Times" w:hAnsi="Times" w:cs="Times"/>
          <w:b/>
          <w:bCs/>
          <w:i/>
          <w:iCs/>
          <w:lang w:eastAsia="ko-KR"/>
        </w:rPr>
      </w:pPr>
    </w:p>
    <w:p w14:paraId="1E9792A8" w14:textId="0E75751A" w:rsidR="00B20933" w:rsidRDefault="00B20933" w:rsidP="00B20933">
      <w:pPr>
        <w:ind w:left="864"/>
        <w:rPr>
          <w:rFonts w:ascii="Times" w:hAnsi="Times" w:cs="Times"/>
          <w:b/>
          <w:bCs/>
          <w:i/>
          <w:iCs/>
          <w:lang w:eastAsia="ko-KR"/>
        </w:rPr>
      </w:pPr>
      <w:r>
        <w:rPr>
          <w:rFonts w:ascii="Times" w:hAnsi="Times" w:cs="Times"/>
          <w:b/>
          <w:bCs/>
          <w:i/>
          <w:iCs/>
          <w:lang w:eastAsia="ko-KR"/>
        </w:rPr>
        <w:t>Proposal</w:t>
      </w:r>
      <w:r w:rsidR="00D948A3">
        <w:rPr>
          <w:rFonts w:ascii="Times" w:hAnsi="Times" w:cs="Times"/>
          <w:b/>
          <w:bCs/>
          <w:i/>
          <w:iCs/>
          <w:lang w:eastAsia="ko-KR"/>
        </w:rPr>
        <w:t>1</w:t>
      </w:r>
      <w:r>
        <w:rPr>
          <w:rFonts w:ascii="Times" w:hAnsi="Times" w:cs="Times"/>
          <w:b/>
          <w:bCs/>
          <w:i/>
          <w:iCs/>
          <w:lang w:eastAsia="ko-KR"/>
        </w:rPr>
        <w:t xml:space="preserve"> CBW/SCS: </w:t>
      </w:r>
      <w:r w:rsidRPr="00902524">
        <w:rPr>
          <w:rFonts w:ascii="Times" w:hAnsi="Times" w:cs="Times"/>
          <w:b/>
          <w:bCs/>
          <w:i/>
          <w:iCs/>
          <w:lang w:eastAsia="ko-KR"/>
        </w:rPr>
        <w:t xml:space="preserve">RAN4 should </w:t>
      </w:r>
      <w:r w:rsidR="007642C5">
        <w:rPr>
          <w:rFonts w:ascii="Times" w:hAnsi="Times" w:cs="Times"/>
          <w:b/>
          <w:bCs/>
          <w:i/>
          <w:iCs/>
          <w:lang w:eastAsia="ko-KR"/>
        </w:rPr>
        <w:t xml:space="preserve">specify </w:t>
      </w:r>
      <w:r w:rsidR="00D13B95">
        <w:rPr>
          <w:rFonts w:ascii="Times" w:hAnsi="Times" w:cs="Times"/>
          <w:b/>
          <w:bCs/>
          <w:i/>
          <w:iCs/>
          <w:lang w:eastAsia="ko-KR"/>
        </w:rPr>
        <w:t xml:space="preserve">20, 40, 60, and 80 MHz BW/SCS from Table </w:t>
      </w:r>
      <w:r w:rsidR="00E045F1">
        <w:rPr>
          <w:rFonts w:ascii="Times" w:hAnsi="Times" w:cs="Times"/>
          <w:b/>
          <w:bCs/>
          <w:i/>
          <w:iCs/>
          <w:lang w:eastAsia="ko-KR"/>
        </w:rPr>
        <w:t>5.3.5-1</w:t>
      </w:r>
      <w:r w:rsidR="00D948A3">
        <w:rPr>
          <w:rFonts w:ascii="Times" w:hAnsi="Times" w:cs="Times"/>
          <w:b/>
          <w:bCs/>
          <w:i/>
          <w:iCs/>
          <w:lang w:eastAsia="ko-KR"/>
        </w:rPr>
        <w:t xml:space="preserve"> as a baseline.</w:t>
      </w:r>
    </w:p>
    <w:p w14:paraId="2BF3CD27" w14:textId="25A4B36E" w:rsidR="00D948A3" w:rsidRDefault="00D948A3" w:rsidP="00D948A3">
      <w:pPr>
        <w:ind w:left="864"/>
        <w:rPr>
          <w:rFonts w:ascii="Times" w:hAnsi="Times" w:cs="Times"/>
          <w:b/>
          <w:bCs/>
          <w:i/>
          <w:iCs/>
          <w:lang w:eastAsia="ko-KR"/>
        </w:rPr>
      </w:pPr>
      <w:r>
        <w:rPr>
          <w:rFonts w:ascii="Times" w:hAnsi="Times" w:cs="Times"/>
          <w:b/>
          <w:bCs/>
          <w:i/>
          <w:iCs/>
          <w:lang w:eastAsia="ko-KR"/>
        </w:rPr>
        <w:t>Proposa</w:t>
      </w:r>
      <w:r w:rsidR="00264BE3">
        <w:rPr>
          <w:rFonts w:ascii="Times" w:hAnsi="Times" w:cs="Times"/>
          <w:b/>
          <w:bCs/>
          <w:i/>
          <w:iCs/>
          <w:lang w:eastAsia="ko-KR"/>
        </w:rPr>
        <w:t>l</w:t>
      </w:r>
      <w:r>
        <w:rPr>
          <w:rFonts w:ascii="Times" w:hAnsi="Times" w:cs="Times"/>
          <w:b/>
          <w:bCs/>
          <w:i/>
          <w:iCs/>
          <w:lang w:eastAsia="ko-KR"/>
        </w:rPr>
        <w:t xml:space="preserve">2 CBW/SCS: </w:t>
      </w:r>
      <w:r w:rsidRPr="00902524">
        <w:rPr>
          <w:rFonts w:ascii="Times" w:hAnsi="Times" w:cs="Times"/>
          <w:b/>
          <w:bCs/>
          <w:i/>
          <w:iCs/>
          <w:lang w:eastAsia="ko-KR"/>
        </w:rPr>
        <w:t xml:space="preserve">RAN4 should </w:t>
      </w:r>
      <w:r>
        <w:rPr>
          <w:rFonts w:ascii="Times" w:hAnsi="Times" w:cs="Times"/>
          <w:b/>
          <w:bCs/>
          <w:i/>
          <w:iCs/>
          <w:lang w:eastAsia="ko-KR"/>
        </w:rPr>
        <w:t>discuss inclusion o</w:t>
      </w:r>
      <w:r w:rsidR="00D84F87">
        <w:rPr>
          <w:rFonts w:ascii="Times" w:hAnsi="Times" w:cs="Times"/>
          <w:b/>
          <w:bCs/>
          <w:i/>
          <w:iCs/>
          <w:lang w:eastAsia="ko-KR"/>
        </w:rPr>
        <w:t>r exclusion of 10 and 100 MHz from Table 5.3.5-1.</w:t>
      </w:r>
    </w:p>
    <w:p w14:paraId="4B1A1BCB" w14:textId="77777777" w:rsidR="00D948A3" w:rsidRDefault="00D948A3" w:rsidP="00B20933">
      <w:pPr>
        <w:ind w:left="864"/>
        <w:rPr>
          <w:rFonts w:ascii="Times" w:hAnsi="Times" w:cs="Times"/>
          <w:b/>
          <w:bCs/>
          <w:i/>
          <w:iCs/>
          <w:lang w:eastAsia="ko-KR"/>
        </w:rPr>
      </w:pPr>
    </w:p>
    <w:p w14:paraId="560623BA" w14:textId="77777777" w:rsidR="00D948A3" w:rsidRPr="00902524" w:rsidRDefault="00D948A3" w:rsidP="00B20933">
      <w:pPr>
        <w:ind w:left="864"/>
        <w:rPr>
          <w:rFonts w:ascii="Times" w:hAnsi="Times" w:cs="Times"/>
          <w:b/>
          <w:bCs/>
          <w:i/>
          <w:iCs/>
          <w:lang w:eastAsia="ko-KR"/>
        </w:rPr>
      </w:pPr>
    </w:p>
    <w:p w14:paraId="37E1E8A2" w14:textId="77777777" w:rsidR="00B20933" w:rsidRPr="00902524" w:rsidRDefault="00B20933" w:rsidP="00B20933">
      <w:pPr>
        <w:spacing w:after="0" w:line="259" w:lineRule="auto"/>
        <w:rPr>
          <w:rFonts w:ascii="Times" w:hAnsi="Times" w:cs="Times"/>
          <w:b/>
          <w:bCs/>
          <w:i/>
          <w:iCs/>
          <w:lang w:eastAsia="ko-KR"/>
        </w:rPr>
      </w:pPr>
    </w:p>
    <w:p w14:paraId="51AD9D48" w14:textId="3A5EC98B" w:rsidR="00920F72" w:rsidRPr="00257A0C" w:rsidRDefault="00920F72" w:rsidP="00920F72">
      <w:pPr>
        <w:pStyle w:val="Heading1"/>
        <w:numPr>
          <w:ilvl w:val="1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 w:rsidRPr="00257A0C">
        <w:rPr>
          <w:lang w:eastAsia="ja-JP"/>
        </w:rPr>
        <w:lastRenderedPageBreak/>
        <w:t>In-band emissions</w:t>
      </w:r>
      <w:r w:rsidR="00824A4B">
        <w:rPr>
          <w:lang w:eastAsia="ja-JP"/>
        </w:rPr>
        <w:t xml:space="preserve"> for SL in n46/96/102</w:t>
      </w:r>
    </w:p>
    <w:p w14:paraId="0C77B338" w14:textId="186BBA2B" w:rsidR="00920F72" w:rsidRDefault="00920F72" w:rsidP="00920F72">
      <w:pPr>
        <w:ind w:left="576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NRU  inband emissions are defined in 6.4F.2.3 for 20 MHz bandwidth and 15 kHz SCS. RAN4 should discuss the inband emissions requirements that should be applied to sidelink.</w:t>
      </w:r>
    </w:p>
    <w:p w14:paraId="77D1C5C8" w14:textId="7E8EB873" w:rsidR="00365A5E" w:rsidRDefault="000140B4" w:rsidP="000140B4">
      <w:pPr>
        <w:ind w:left="576"/>
        <w:jc w:val="center"/>
        <w:rPr>
          <w:rFonts w:ascii="Times" w:hAnsi="Times" w:cs="Times"/>
          <w:lang w:eastAsia="ko-KR"/>
        </w:rPr>
      </w:pPr>
      <w:r w:rsidRPr="000140B4">
        <w:rPr>
          <w:rFonts w:ascii="Times" w:hAnsi="Times" w:cs="Times"/>
          <w:noProof/>
          <w:lang w:eastAsia="ko-KR"/>
        </w:rPr>
        <w:drawing>
          <wp:inline distT="0" distB="0" distL="0" distR="0" wp14:anchorId="69D54657" wp14:editId="0E102676">
            <wp:extent cx="5225381" cy="4943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170" cy="495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673D6" w14:textId="5286B719" w:rsidR="00365A5E" w:rsidRPr="00461049" w:rsidRDefault="00461049" w:rsidP="00461049">
      <w:pPr>
        <w:ind w:left="576"/>
        <w:jc w:val="center"/>
        <w:rPr>
          <w:rFonts w:ascii="Times" w:hAnsi="Times" w:cs="Times"/>
          <w:b/>
          <w:bCs/>
          <w:lang w:eastAsia="ko-KR"/>
        </w:rPr>
      </w:pPr>
      <w:r w:rsidRPr="00461049">
        <w:rPr>
          <w:rFonts w:ascii="Times" w:hAnsi="Times" w:cs="Times"/>
          <w:b/>
          <w:bCs/>
          <w:lang w:eastAsia="ko-KR"/>
        </w:rPr>
        <w:t xml:space="preserve">38.101-1 </w:t>
      </w:r>
      <w:r w:rsidR="00A2685F" w:rsidRPr="00461049">
        <w:rPr>
          <w:rFonts w:ascii="Times" w:hAnsi="Times" w:cs="Times"/>
          <w:b/>
          <w:bCs/>
          <w:lang w:eastAsia="ko-KR"/>
        </w:rPr>
        <w:t xml:space="preserve">In-band emissions for </w:t>
      </w:r>
      <w:r w:rsidRPr="00461049">
        <w:rPr>
          <w:rFonts w:ascii="Times" w:hAnsi="Times" w:cs="Times"/>
          <w:b/>
          <w:bCs/>
          <w:lang w:eastAsia="ko-KR"/>
        </w:rPr>
        <w:t xml:space="preserve">NRU, 20 MHz </w:t>
      </w:r>
      <w:proofErr w:type="gramStart"/>
      <w:r w:rsidRPr="00461049">
        <w:rPr>
          <w:rFonts w:ascii="Times" w:hAnsi="Times" w:cs="Times"/>
          <w:b/>
          <w:bCs/>
          <w:lang w:eastAsia="ko-KR"/>
        </w:rPr>
        <w:t>CBW</w:t>
      </w:r>
      <w:proofErr w:type="gramEnd"/>
      <w:r w:rsidRPr="00461049">
        <w:rPr>
          <w:rFonts w:ascii="Times" w:hAnsi="Times" w:cs="Times"/>
          <w:b/>
          <w:bCs/>
          <w:lang w:eastAsia="ko-KR"/>
        </w:rPr>
        <w:t xml:space="preserve"> and 15 kHz SCS</w:t>
      </w:r>
    </w:p>
    <w:p w14:paraId="67231993" w14:textId="77777777" w:rsidR="00920F72" w:rsidRPr="0087396C" w:rsidRDefault="00920F72" w:rsidP="00920F72">
      <w:pPr>
        <w:ind w:left="576" w:firstLine="288"/>
        <w:rPr>
          <w:rFonts w:ascii="Times" w:hAnsi="Times" w:cs="Times"/>
          <w:b/>
          <w:bCs/>
          <w:i/>
          <w:iCs/>
          <w:lang w:eastAsia="ko-KR"/>
        </w:rPr>
      </w:pPr>
      <w:r w:rsidRPr="000D50DE">
        <w:rPr>
          <w:rFonts w:ascii="Times" w:hAnsi="Times" w:cs="Times"/>
          <w:b/>
          <w:bCs/>
          <w:i/>
          <w:iCs/>
          <w:lang w:eastAsia="ko-KR"/>
        </w:rPr>
        <w:t>Proposal</w:t>
      </w:r>
      <w:r>
        <w:rPr>
          <w:rFonts w:ascii="Times" w:hAnsi="Times" w:cs="Times"/>
          <w:b/>
          <w:bCs/>
          <w:i/>
          <w:iCs/>
          <w:lang w:eastAsia="ko-KR"/>
        </w:rPr>
        <w:t xml:space="preserve"> inband emissions</w:t>
      </w:r>
      <w:r w:rsidRPr="000D50DE">
        <w:rPr>
          <w:rFonts w:ascii="Times" w:hAnsi="Times" w:cs="Times"/>
          <w:b/>
          <w:bCs/>
          <w:i/>
          <w:iCs/>
          <w:lang w:eastAsia="ko-KR"/>
        </w:rPr>
        <w:t>: RAN4 to discuss how to arrive at the inband emissions requirements for sidelink.</w:t>
      </w:r>
    </w:p>
    <w:p w14:paraId="0D6FA04C" w14:textId="101E1801" w:rsidR="00EE45B1" w:rsidRPr="00257A0C" w:rsidRDefault="00EE45B1" w:rsidP="00EE45B1">
      <w:pPr>
        <w:pStyle w:val="Heading1"/>
        <w:numPr>
          <w:ilvl w:val="1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 w:rsidRPr="00257A0C">
        <w:rPr>
          <w:lang w:eastAsia="ja-JP"/>
        </w:rPr>
        <w:t xml:space="preserve">Out of band emissions </w:t>
      </w:r>
      <w:r w:rsidR="00824A4B">
        <w:rPr>
          <w:lang w:eastAsia="ja-JP"/>
        </w:rPr>
        <w:t>–</w:t>
      </w:r>
      <w:r w:rsidRPr="00257A0C">
        <w:rPr>
          <w:lang w:eastAsia="ja-JP"/>
        </w:rPr>
        <w:t xml:space="preserve"> SEM</w:t>
      </w:r>
      <w:r w:rsidR="00824A4B">
        <w:rPr>
          <w:lang w:eastAsia="ja-JP"/>
        </w:rPr>
        <w:t xml:space="preserve"> for SL in n46/96/102</w:t>
      </w:r>
    </w:p>
    <w:p w14:paraId="0E6542A1" w14:textId="77777777" w:rsidR="00EE45B1" w:rsidRDefault="00EE45B1" w:rsidP="00EE45B1">
      <w:pPr>
        <w:ind w:left="576"/>
        <w:rPr>
          <w:rFonts w:ascii="Times" w:hAnsi="Times" w:cs="Times"/>
          <w:lang w:eastAsia="ko-KR"/>
        </w:rPr>
      </w:pPr>
      <w:r w:rsidRPr="005D6C2B">
        <w:rPr>
          <w:rFonts w:ascii="Times" w:hAnsi="Times" w:cs="Times"/>
          <w:lang w:eastAsia="ko-KR"/>
        </w:rPr>
        <w:t>For NR-U the SEM has been developed considering coexistence with 802.11 and based on 802.11 emissions masks. RAN4 should discuss whether the SEM from NR-U should be re-used for sidelink</w:t>
      </w:r>
      <w:r>
        <w:rPr>
          <w:rFonts w:ascii="Times" w:hAnsi="Times" w:cs="Times"/>
          <w:lang w:eastAsia="ko-KR"/>
        </w:rPr>
        <w:t xml:space="preserve"> in the NR-U bands.</w:t>
      </w:r>
    </w:p>
    <w:p w14:paraId="5DB9C4BF" w14:textId="77777777" w:rsidR="00EE45B1" w:rsidRDefault="00EE45B1" w:rsidP="00EE45B1">
      <w:pPr>
        <w:ind w:left="576"/>
        <w:jc w:val="center"/>
        <w:rPr>
          <w:rFonts w:ascii="Times" w:hAnsi="Times" w:cs="Times"/>
          <w:lang w:eastAsia="ko-KR"/>
        </w:rPr>
      </w:pPr>
      <w:r w:rsidRPr="003C748C">
        <w:rPr>
          <w:rFonts w:ascii="Times" w:hAnsi="Times" w:cs="Times"/>
          <w:noProof/>
          <w:lang w:eastAsia="ko-KR"/>
        </w:rPr>
        <w:lastRenderedPageBreak/>
        <w:drawing>
          <wp:inline distT="0" distB="0" distL="0" distR="0" wp14:anchorId="14A1B07D" wp14:editId="203B14DE">
            <wp:extent cx="5448300" cy="2310355"/>
            <wp:effectExtent l="0" t="0" r="0" b="0"/>
            <wp:docPr id="68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786" cy="231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DBE4F" w14:textId="77777777" w:rsidR="00EE45B1" w:rsidRPr="001D5E3B" w:rsidRDefault="00EE45B1" w:rsidP="00EE45B1">
      <w:pPr>
        <w:ind w:left="576"/>
        <w:jc w:val="center"/>
        <w:rPr>
          <w:rFonts w:ascii="Times" w:hAnsi="Times" w:cs="Times"/>
          <w:b/>
          <w:bCs/>
          <w:lang w:eastAsia="ko-KR"/>
        </w:rPr>
      </w:pPr>
      <w:r w:rsidRPr="001D5E3B">
        <w:rPr>
          <w:rFonts w:ascii="Times" w:hAnsi="Times" w:cs="Times"/>
          <w:b/>
          <w:bCs/>
          <w:lang w:eastAsia="ko-KR"/>
        </w:rPr>
        <w:t>Figure: NR-U SEM</w:t>
      </w:r>
    </w:p>
    <w:p w14:paraId="1C3ABE42" w14:textId="77777777" w:rsidR="00EE45B1" w:rsidRPr="000D50DE" w:rsidRDefault="00EE45B1" w:rsidP="00EE45B1">
      <w:pPr>
        <w:ind w:left="576"/>
        <w:rPr>
          <w:rFonts w:ascii="Times" w:hAnsi="Times" w:cs="Times"/>
          <w:b/>
          <w:bCs/>
          <w:i/>
          <w:iCs/>
          <w:lang w:eastAsia="ko-KR"/>
        </w:rPr>
      </w:pPr>
      <w:r>
        <w:rPr>
          <w:rFonts w:ascii="Times" w:hAnsi="Times" w:cs="Times"/>
          <w:b/>
          <w:bCs/>
          <w:i/>
          <w:iCs/>
          <w:lang w:eastAsia="ko-KR"/>
        </w:rPr>
        <w:t xml:space="preserve"> </w:t>
      </w:r>
      <w:r w:rsidRPr="000D50DE">
        <w:rPr>
          <w:rFonts w:ascii="Times" w:hAnsi="Times" w:cs="Times"/>
          <w:b/>
          <w:bCs/>
          <w:i/>
          <w:iCs/>
          <w:lang w:eastAsia="ko-KR"/>
        </w:rPr>
        <w:t>Proposal</w:t>
      </w:r>
      <w:r>
        <w:rPr>
          <w:rFonts w:ascii="Times" w:hAnsi="Times" w:cs="Times"/>
          <w:b/>
          <w:bCs/>
          <w:i/>
          <w:iCs/>
          <w:lang w:eastAsia="ko-KR"/>
        </w:rPr>
        <w:t xml:space="preserve"> SEM</w:t>
      </w:r>
      <w:r w:rsidRPr="000D50DE">
        <w:rPr>
          <w:rFonts w:ascii="Times" w:hAnsi="Times" w:cs="Times"/>
          <w:b/>
          <w:bCs/>
          <w:i/>
          <w:iCs/>
          <w:lang w:eastAsia="ko-KR"/>
        </w:rPr>
        <w:t xml:space="preserve">: RAN4 to </w:t>
      </w:r>
      <w:r>
        <w:rPr>
          <w:rFonts w:ascii="Times" w:hAnsi="Times" w:cs="Times"/>
          <w:b/>
          <w:bCs/>
          <w:i/>
          <w:iCs/>
          <w:lang w:eastAsia="ko-KR"/>
        </w:rPr>
        <w:t>whether the SEM from NR-U should be re-used for sidelink in the NR-U bands.</w:t>
      </w:r>
    </w:p>
    <w:p w14:paraId="57320418" w14:textId="4BD67DAE" w:rsidR="00EE45B1" w:rsidRPr="00257A0C" w:rsidRDefault="00EE45B1" w:rsidP="00EE45B1">
      <w:pPr>
        <w:pStyle w:val="Heading1"/>
        <w:numPr>
          <w:ilvl w:val="1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 w:rsidRPr="00257A0C">
        <w:rPr>
          <w:lang w:eastAsia="ja-JP"/>
        </w:rPr>
        <w:t>ACLR and ACLR2</w:t>
      </w:r>
      <w:r w:rsidR="00824A4B">
        <w:rPr>
          <w:lang w:eastAsia="ja-JP"/>
        </w:rPr>
        <w:t xml:space="preserve"> for SL in n46/96/102</w:t>
      </w:r>
    </w:p>
    <w:p w14:paraId="34D3E429" w14:textId="77777777" w:rsidR="00EE45B1" w:rsidRDefault="00EE45B1" w:rsidP="00EE45B1">
      <w:pPr>
        <w:ind w:left="576"/>
        <w:rPr>
          <w:rFonts w:ascii="Times" w:hAnsi="Times" w:cs="Times"/>
          <w:lang w:eastAsia="ko-KR"/>
        </w:rPr>
      </w:pPr>
      <w:r w:rsidRPr="005D6C2B">
        <w:rPr>
          <w:rFonts w:ascii="Times" w:hAnsi="Times" w:cs="Times"/>
          <w:lang w:eastAsia="ko-KR"/>
        </w:rPr>
        <w:t xml:space="preserve">For NR-U the </w:t>
      </w:r>
      <w:r>
        <w:rPr>
          <w:rFonts w:ascii="Times" w:hAnsi="Times" w:cs="Times"/>
          <w:lang w:eastAsia="ko-KR"/>
        </w:rPr>
        <w:t xml:space="preserve">ACLR has been specified at 27 dB. </w:t>
      </w:r>
      <w:r w:rsidRPr="005D6C2B">
        <w:rPr>
          <w:rFonts w:ascii="Times" w:hAnsi="Times" w:cs="Times"/>
          <w:lang w:eastAsia="ko-KR"/>
        </w:rPr>
        <w:t xml:space="preserve"> </w:t>
      </w:r>
    </w:p>
    <w:p w14:paraId="3FE4D1C3" w14:textId="77777777" w:rsidR="00EE45B1" w:rsidRDefault="00EE45B1" w:rsidP="00EE45B1">
      <w:pPr>
        <w:ind w:left="576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For shared spectrum access in 5150-5359 and 5470-5730, ACLR2 may be specified when NS_29 is signalled. RAN4 should discuss the applicability and re-use of the ACLR and NS_29-signaled ACLR2.</w:t>
      </w:r>
    </w:p>
    <w:p w14:paraId="3CC36DE8" w14:textId="77777777" w:rsidR="00EE45B1" w:rsidRDefault="00EE45B1" w:rsidP="00EE45B1">
      <w:pPr>
        <w:jc w:val="center"/>
        <w:rPr>
          <w:rFonts w:ascii="Times" w:hAnsi="Times" w:cs="Times"/>
          <w:b/>
          <w:bCs/>
          <w:i/>
          <w:iCs/>
          <w:lang w:eastAsia="ko-KR"/>
        </w:rPr>
      </w:pPr>
      <w:r w:rsidRPr="003C748C">
        <w:rPr>
          <w:rFonts w:ascii="Times" w:hAnsi="Times" w:cs="Times"/>
          <w:b/>
          <w:i/>
          <w:noProof/>
          <w:lang w:eastAsia="ko-KR"/>
        </w:rPr>
        <w:drawing>
          <wp:inline distT="0" distB="0" distL="0" distR="0" wp14:anchorId="598BB744" wp14:editId="60029A98">
            <wp:extent cx="5183717" cy="752475"/>
            <wp:effectExtent l="0" t="0" r="0" b="0"/>
            <wp:docPr id="68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138" cy="75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C26A3" w14:textId="77777777" w:rsidR="00EE45B1" w:rsidRDefault="00EE45B1" w:rsidP="00EE45B1">
      <w:pPr>
        <w:jc w:val="center"/>
        <w:rPr>
          <w:rFonts w:ascii="Times" w:hAnsi="Times" w:cs="Times"/>
          <w:b/>
          <w:bCs/>
          <w:i/>
          <w:iCs/>
          <w:lang w:eastAsia="ko-KR"/>
        </w:rPr>
      </w:pPr>
      <w:r w:rsidRPr="003C748C">
        <w:rPr>
          <w:rFonts w:ascii="Times" w:hAnsi="Times" w:cs="Times"/>
          <w:b/>
          <w:i/>
          <w:noProof/>
          <w:lang w:eastAsia="ko-KR"/>
        </w:rPr>
        <w:drawing>
          <wp:inline distT="0" distB="0" distL="0" distR="0" wp14:anchorId="5EF1B2D3" wp14:editId="79664149">
            <wp:extent cx="5233009" cy="1143000"/>
            <wp:effectExtent l="0" t="0" r="6350" b="0"/>
            <wp:docPr id="68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945" cy="1145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30E62" w14:textId="79240193" w:rsidR="00EE45B1" w:rsidRDefault="00EE45B1" w:rsidP="00EE45B1">
      <w:pPr>
        <w:jc w:val="center"/>
        <w:rPr>
          <w:rFonts w:ascii="Times" w:hAnsi="Times" w:cs="Times"/>
          <w:b/>
          <w:bCs/>
          <w:lang w:eastAsia="ko-KR"/>
        </w:rPr>
      </w:pPr>
      <w:r w:rsidRPr="005C6557">
        <w:rPr>
          <w:rFonts w:ascii="Times" w:hAnsi="Times" w:cs="Times"/>
          <w:b/>
          <w:bCs/>
          <w:lang w:eastAsia="ko-KR"/>
        </w:rPr>
        <w:t>NR-U ACLR and ACLR2</w:t>
      </w:r>
    </w:p>
    <w:p w14:paraId="755D4CED" w14:textId="77777777" w:rsidR="00976B41" w:rsidRDefault="00976B41" w:rsidP="00EE45B1">
      <w:pPr>
        <w:jc w:val="center"/>
        <w:rPr>
          <w:rFonts w:ascii="Times" w:hAnsi="Times" w:cs="Times"/>
          <w:b/>
          <w:bCs/>
          <w:lang w:eastAsia="ko-KR"/>
        </w:rPr>
      </w:pPr>
    </w:p>
    <w:p w14:paraId="0C5C6B28" w14:textId="23709451" w:rsidR="00976B41" w:rsidRPr="00976B41" w:rsidRDefault="00976B41" w:rsidP="00976B41">
      <w:pPr>
        <w:ind w:left="864"/>
        <w:rPr>
          <w:rFonts w:ascii="Times" w:hAnsi="Times" w:cs="Times"/>
          <w:b/>
          <w:bCs/>
          <w:i/>
          <w:iCs/>
          <w:lang w:eastAsia="ko-KR"/>
        </w:rPr>
      </w:pPr>
      <w:r w:rsidRPr="0073794B">
        <w:rPr>
          <w:rFonts w:ascii="Times" w:hAnsi="Times" w:cs="Times"/>
          <w:b/>
          <w:bCs/>
          <w:i/>
          <w:iCs/>
          <w:lang w:eastAsia="ko-KR"/>
        </w:rPr>
        <w:t>Proposal ACLR: RAN4 should discuss the applicability and re-use of the ACLR and NS_29</w:t>
      </w:r>
      <w:r>
        <w:rPr>
          <w:rFonts w:ascii="Times" w:hAnsi="Times" w:cs="Times"/>
          <w:b/>
          <w:bCs/>
          <w:i/>
          <w:iCs/>
          <w:lang w:eastAsia="ko-KR"/>
        </w:rPr>
        <w:t>-</w:t>
      </w:r>
      <w:r w:rsidRPr="0073794B">
        <w:rPr>
          <w:rFonts w:ascii="Times" w:hAnsi="Times" w:cs="Times"/>
          <w:b/>
          <w:bCs/>
          <w:i/>
          <w:iCs/>
          <w:lang w:eastAsia="ko-KR"/>
        </w:rPr>
        <w:t>signaled ACLR2.</w:t>
      </w:r>
    </w:p>
    <w:p w14:paraId="6D014CD3" w14:textId="79F5D8A1" w:rsidR="003C748C" w:rsidRPr="003C748C" w:rsidRDefault="003C748C" w:rsidP="003C748C">
      <w:pPr>
        <w:pStyle w:val="Heading1"/>
        <w:numPr>
          <w:ilvl w:val="1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 w:rsidRPr="003C748C">
        <w:rPr>
          <w:lang w:eastAsia="ja-JP"/>
        </w:rPr>
        <w:t>Channel structure re-use</w:t>
      </w:r>
      <w:r w:rsidR="00824A4B">
        <w:rPr>
          <w:lang w:eastAsia="ja-JP"/>
        </w:rPr>
        <w:t xml:space="preserve"> for SL in n46/96/102</w:t>
      </w:r>
    </w:p>
    <w:p w14:paraId="65ED37B5" w14:textId="77777777" w:rsidR="003C748C" w:rsidRPr="00086BF2" w:rsidRDefault="003C748C" w:rsidP="003C748C">
      <w:pPr>
        <w:ind w:left="576"/>
        <w:rPr>
          <w:rFonts w:ascii="Times" w:hAnsi="Times" w:cs="Times"/>
          <w:lang w:eastAsia="ko-KR"/>
        </w:rPr>
      </w:pPr>
      <w:r w:rsidRPr="00086BF2">
        <w:rPr>
          <w:rFonts w:ascii="Times" w:hAnsi="Times" w:cs="Times"/>
          <w:lang w:eastAsia="ko-KR"/>
        </w:rPr>
        <w:t xml:space="preserve">The WID describes the existing NR sidelink and NR-U channel structure as ‘baseline’. Structure encompasses multiple aspects. It would help progress if companies could share their views on which aspects from PC5 would be adopted, which from NR-U to be adopted, and which of either might require changes. </w:t>
      </w:r>
    </w:p>
    <w:tbl>
      <w:tblPr>
        <w:tblStyle w:val="TableGrid"/>
        <w:tblW w:w="9674" w:type="dxa"/>
        <w:jc w:val="center"/>
        <w:tblLook w:val="04A0" w:firstRow="1" w:lastRow="0" w:firstColumn="1" w:lastColumn="0" w:noHBand="0" w:noVBand="1"/>
      </w:tblPr>
      <w:tblGrid>
        <w:gridCol w:w="9674"/>
      </w:tblGrid>
      <w:tr w:rsidR="003C748C" w14:paraId="540CBB40" w14:textId="77777777" w:rsidTr="00326600">
        <w:trPr>
          <w:jc w:val="center"/>
        </w:trPr>
        <w:tc>
          <w:tcPr>
            <w:tcW w:w="9674" w:type="dxa"/>
          </w:tcPr>
          <w:p w14:paraId="587EFABC" w14:textId="77777777" w:rsidR="003C748C" w:rsidRPr="00846FDE" w:rsidRDefault="003C748C" w:rsidP="00A91863">
            <w:pPr>
              <w:numPr>
                <w:ilvl w:val="0"/>
                <w:numId w:val="7"/>
              </w:numPr>
              <w:tabs>
                <w:tab w:val="num" w:pos="36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i/>
                <w:iCs/>
                <w:lang w:eastAsia="ko-KR"/>
              </w:rPr>
            </w:pPr>
            <w:r w:rsidRPr="00846FDE">
              <w:rPr>
                <w:rFonts w:ascii="Times" w:hAnsi="Times" w:cs="Times"/>
                <w:i/>
                <w:iCs/>
                <w:lang w:eastAsia="ko-KR"/>
              </w:rPr>
              <w:lastRenderedPageBreak/>
              <w:t>Physical channel design framework: Required changes to NR sidelink physical channel structures and procedures to operate on unlicensed spectrum</w:t>
            </w:r>
          </w:p>
          <w:p w14:paraId="1A65F24A" w14:textId="77777777" w:rsidR="003C748C" w:rsidRPr="005B54B4" w:rsidRDefault="003C748C" w:rsidP="00A91863">
            <w:pPr>
              <w:numPr>
                <w:ilvl w:val="1"/>
                <w:numId w:val="8"/>
              </w:numPr>
              <w:tabs>
                <w:tab w:val="num" w:pos="36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i/>
                <w:iCs/>
                <w:lang w:eastAsia="ko-KR"/>
              </w:rPr>
            </w:pPr>
            <w:r w:rsidRPr="00846FDE">
              <w:rPr>
                <w:rFonts w:ascii="Times" w:hAnsi="Times" w:cs="Times"/>
                <w:i/>
                <w:iCs/>
                <w:lang w:eastAsia="ko-KR"/>
              </w:rPr>
              <w:t>The existing NR sidelink and NR-U channel structure shall be reused as the baseline.</w:t>
            </w:r>
          </w:p>
        </w:tc>
      </w:tr>
    </w:tbl>
    <w:p w14:paraId="07787333" w14:textId="77777777" w:rsidR="003C748C" w:rsidRDefault="003C748C" w:rsidP="003C748C">
      <w:pPr>
        <w:ind w:left="576"/>
        <w:rPr>
          <w:rFonts w:ascii="Times" w:hAnsi="Times" w:cs="Times"/>
          <w:b/>
          <w:bCs/>
          <w:i/>
          <w:iCs/>
          <w:lang w:eastAsia="ko-KR"/>
        </w:rPr>
      </w:pPr>
    </w:p>
    <w:p w14:paraId="0E95740E" w14:textId="6753CBBC" w:rsidR="003C748C" w:rsidRDefault="003C748C" w:rsidP="00661BAC">
      <w:pPr>
        <w:ind w:left="864"/>
        <w:rPr>
          <w:rFonts w:ascii="Times" w:hAnsi="Times" w:cs="Times"/>
          <w:b/>
          <w:bCs/>
          <w:i/>
          <w:iCs/>
          <w:lang w:eastAsia="ko-KR"/>
        </w:rPr>
      </w:pPr>
      <w:r>
        <w:rPr>
          <w:rFonts w:ascii="Times" w:hAnsi="Times" w:cs="Times"/>
          <w:b/>
          <w:bCs/>
          <w:i/>
          <w:iCs/>
          <w:lang w:eastAsia="ko-KR"/>
        </w:rPr>
        <w:t>Proposal channel structure re-use: RAN4 to discuss what parameters of channel structure are baseline. Channel structure comprises multiple aspects and it would be good to get a common understanding.</w:t>
      </w:r>
    </w:p>
    <w:p w14:paraId="22E78464" w14:textId="2662E1D9" w:rsidR="003C748C" w:rsidRPr="000B409E" w:rsidRDefault="00257624" w:rsidP="003C748C">
      <w:pPr>
        <w:pStyle w:val="Heading1"/>
        <w:numPr>
          <w:ilvl w:val="1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Channel raster for SL in n46/96/102</w:t>
      </w:r>
    </w:p>
    <w:p w14:paraId="688F1A86" w14:textId="43153723" w:rsidR="001514AA" w:rsidRDefault="001514AA" w:rsidP="003C748C">
      <w:pPr>
        <w:ind w:left="576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Channel raster</w:t>
      </w:r>
      <w:r w:rsidR="00B227D4">
        <w:rPr>
          <w:rFonts w:ascii="Times" w:hAnsi="Times" w:cs="Times"/>
          <w:lang w:eastAsia="ko-KR"/>
        </w:rPr>
        <w:t xml:space="preserve"> for V2X</w:t>
      </w:r>
      <w:r w:rsidR="007D06D9">
        <w:rPr>
          <w:rFonts w:ascii="Times" w:hAnsi="Times" w:cs="Times"/>
          <w:lang w:eastAsia="ko-KR"/>
        </w:rPr>
        <w:t xml:space="preserve"> allows a shift from the Uu raster. </w:t>
      </w:r>
    </w:p>
    <w:tbl>
      <w:tblPr>
        <w:tblStyle w:val="TableGrid"/>
        <w:tblW w:w="0" w:type="auto"/>
        <w:tblInd w:w="576" w:type="dxa"/>
        <w:tblLook w:val="04A0" w:firstRow="1" w:lastRow="0" w:firstColumn="1" w:lastColumn="0" w:noHBand="0" w:noVBand="1"/>
      </w:tblPr>
      <w:tblGrid>
        <w:gridCol w:w="8441"/>
      </w:tblGrid>
      <w:tr w:rsidR="007D06D9" w14:paraId="15D38153" w14:textId="77777777" w:rsidTr="007D06D9">
        <w:tc>
          <w:tcPr>
            <w:tcW w:w="9017" w:type="dxa"/>
          </w:tcPr>
          <w:p w14:paraId="73B5859B" w14:textId="5E720BD4" w:rsidR="007D06D9" w:rsidRDefault="007D06D9" w:rsidP="003C748C">
            <w:pPr>
              <w:rPr>
                <w:rFonts w:ascii="Times" w:hAnsi="Times" w:cs="Times"/>
                <w:lang w:eastAsia="ko-KR"/>
              </w:rPr>
            </w:pPr>
            <w:r w:rsidRPr="007D06D9">
              <w:rPr>
                <w:rFonts w:ascii="Times" w:hAnsi="Times" w:cs="Times"/>
                <w:noProof/>
                <w:lang w:eastAsia="ko-KR"/>
              </w:rPr>
              <w:drawing>
                <wp:inline distT="0" distB="0" distL="0" distR="0" wp14:anchorId="06EA8F69" wp14:editId="7D059608">
                  <wp:extent cx="5257800" cy="1224779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8077" cy="1227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F118A7" w14:textId="77777777" w:rsidR="007D06D9" w:rsidRPr="00A93A60" w:rsidRDefault="007D06D9" w:rsidP="00A93A60">
      <w:pPr>
        <w:ind w:left="576"/>
        <w:jc w:val="center"/>
        <w:rPr>
          <w:rFonts w:ascii="Times" w:hAnsi="Times" w:cs="Times"/>
          <w:b/>
          <w:bCs/>
          <w:lang w:eastAsia="ko-KR"/>
        </w:rPr>
      </w:pPr>
    </w:p>
    <w:p w14:paraId="07816CC9" w14:textId="4234678A" w:rsidR="00B227D4" w:rsidRPr="00A93A60" w:rsidRDefault="00A93A60" w:rsidP="00A93A60">
      <w:pPr>
        <w:ind w:left="576"/>
        <w:jc w:val="center"/>
        <w:rPr>
          <w:rFonts w:ascii="Times" w:hAnsi="Times" w:cs="Times"/>
          <w:b/>
          <w:bCs/>
          <w:lang w:eastAsia="ko-KR"/>
        </w:rPr>
      </w:pPr>
      <w:r w:rsidRPr="00A93A60">
        <w:rPr>
          <w:rFonts w:ascii="Times" w:hAnsi="Times" w:cs="Times"/>
          <w:b/>
          <w:bCs/>
          <w:lang w:eastAsia="ko-KR"/>
        </w:rPr>
        <w:t xml:space="preserve">Channel </w:t>
      </w:r>
      <w:proofErr w:type="gramStart"/>
      <w:r w:rsidRPr="00A93A60">
        <w:rPr>
          <w:rFonts w:ascii="Times" w:hAnsi="Times" w:cs="Times"/>
          <w:b/>
          <w:bCs/>
          <w:lang w:eastAsia="ko-KR"/>
        </w:rPr>
        <w:t>raster</w:t>
      </w:r>
      <w:proofErr w:type="gramEnd"/>
      <w:r w:rsidRPr="00A93A60">
        <w:rPr>
          <w:rFonts w:ascii="Times" w:hAnsi="Times" w:cs="Times"/>
          <w:b/>
          <w:bCs/>
          <w:lang w:eastAsia="ko-KR"/>
        </w:rPr>
        <w:t xml:space="preserve"> shift for V2X</w:t>
      </w:r>
    </w:p>
    <w:p w14:paraId="12FA0305" w14:textId="7D6B2748" w:rsidR="001514AA" w:rsidRPr="00661BAC" w:rsidRDefault="00554DFD" w:rsidP="00661BAC">
      <w:pPr>
        <w:ind w:left="576"/>
        <w:rPr>
          <w:rFonts w:ascii="Times" w:hAnsi="Times" w:cs="Times"/>
          <w:b/>
          <w:bCs/>
          <w:i/>
          <w:iCs/>
          <w:lang w:eastAsia="ko-KR"/>
        </w:rPr>
      </w:pPr>
      <w:r w:rsidRPr="00E16817">
        <w:rPr>
          <w:rFonts w:ascii="Times" w:hAnsi="Times" w:cs="Times"/>
          <w:b/>
          <w:bCs/>
          <w:i/>
          <w:iCs/>
          <w:lang w:eastAsia="ko-KR"/>
        </w:rPr>
        <w:t>Propos</w:t>
      </w:r>
      <w:r>
        <w:rPr>
          <w:rFonts w:ascii="Times" w:hAnsi="Times" w:cs="Times"/>
          <w:b/>
          <w:bCs/>
          <w:i/>
          <w:iCs/>
          <w:lang w:eastAsia="ko-KR"/>
        </w:rPr>
        <w:t>al</w:t>
      </w:r>
      <w:r w:rsidR="00E16817">
        <w:rPr>
          <w:rFonts w:ascii="Times" w:hAnsi="Times" w:cs="Times"/>
          <w:b/>
          <w:bCs/>
          <w:i/>
          <w:iCs/>
          <w:lang w:eastAsia="ko-KR"/>
        </w:rPr>
        <w:t xml:space="preserve"> channel raster </w:t>
      </w:r>
      <w:r>
        <w:rPr>
          <w:rFonts w:ascii="Times" w:hAnsi="Times" w:cs="Times"/>
          <w:b/>
          <w:bCs/>
          <w:i/>
          <w:iCs/>
          <w:lang w:eastAsia="ko-KR"/>
        </w:rPr>
        <w:t>shift</w:t>
      </w:r>
      <w:r w:rsidR="00CF104D" w:rsidRPr="00E16817">
        <w:rPr>
          <w:rFonts w:ascii="Times" w:hAnsi="Times" w:cs="Times"/>
          <w:b/>
          <w:bCs/>
          <w:i/>
          <w:iCs/>
          <w:lang w:eastAsia="ko-KR"/>
        </w:rPr>
        <w:t xml:space="preserve">: RAN4 to discuss whether the V2X channel raster shift </w:t>
      </w:r>
      <w:r w:rsidR="00BC0A2F" w:rsidRPr="00E16817">
        <w:rPr>
          <w:rFonts w:ascii="Times" w:hAnsi="Times" w:cs="Times"/>
          <w:b/>
          <w:bCs/>
          <w:i/>
          <w:iCs/>
          <w:lang w:eastAsia="ko-KR"/>
        </w:rPr>
        <w:t>should apply to sidelink in n46/96/102</w:t>
      </w:r>
    </w:p>
    <w:p w14:paraId="4F697BC3" w14:textId="77777777" w:rsidR="003C748C" w:rsidRDefault="003C748C" w:rsidP="003C748C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Conclusions</w:t>
      </w:r>
    </w:p>
    <w:p w14:paraId="0C3FC5F0" w14:textId="77777777" w:rsidR="0027317D" w:rsidRPr="0027317D" w:rsidRDefault="0027317D" w:rsidP="003E38F4">
      <w:pPr>
        <w:ind w:left="432"/>
        <w:rPr>
          <w:rFonts w:ascii="Times" w:hAnsi="Times" w:cs="Times"/>
          <w:b/>
          <w:bCs/>
          <w:i/>
          <w:iCs/>
        </w:rPr>
      </w:pPr>
      <w:bookmarkStart w:id="0" w:name="_Hlk503780345"/>
      <w:r w:rsidRPr="0027317D">
        <w:rPr>
          <w:rFonts w:ascii="Times" w:hAnsi="Times" w:cs="Times"/>
          <w:b/>
          <w:bCs/>
          <w:i/>
          <w:iCs/>
        </w:rPr>
        <w:t xml:space="preserve">Proposal spec suffix options: </w:t>
      </w:r>
    </w:p>
    <w:p w14:paraId="059932FA" w14:textId="77777777" w:rsidR="0027317D" w:rsidRPr="0027317D" w:rsidRDefault="0027317D" w:rsidP="003E38F4">
      <w:pPr>
        <w:ind w:left="840"/>
        <w:rPr>
          <w:rFonts w:ascii="Times" w:hAnsi="Times" w:cs="Times"/>
          <w:b/>
          <w:bCs/>
          <w:i/>
          <w:iCs/>
        </w:rPr>
      </w:pPr>
      <w:r w:rsidRPr="0027317D">
        <w:rPr>
          <w:rFonts w:ascii="Times" w:hAnsi="Times" w:cs="Times"/>
          <w:b/>
          <w:bCs/>
          <w:i/>
          <w:iCs/>
        </w:rPr>
        <w:t>Option 1: Capture the SL requirement under suffix E with the V2X acronym replaced by V2X/SL or V2X/PC5 or PC5, or something the encompasses both. Less mess in the spec as no new suffix is required.</w:t>
      </w:r>
    </w:p>
    <w:p w14:paraId="0758A6A2" w14:textId="583B0A30" w:rsidR="0027317D" w:rsidRDefault="0027317D" w:rsidP="003E38F4">
      <w:pPr>
        <w:ind w:left="840"/>
        <w:rPr>
          <w:rFonts w:ascii="Times" w:hAnsi="Times" w:cs="Times"/>
          <w:b/>
          <w:bCs/>
          <w:i/>
          <w:iCs/>
        </w:rPr>
      </w:pPr>
      <w:r w:rsidRPr="0027317D">
        <w:rPr>
          <w:rFonts w:ascii="Times" w:hAnsi="Times" w:cs="Times"/>
          <w:b/>
          <w:bCs/>
          <w:i/>
          <w:iCs/>
        </w:rPr>
        <w:t>Option 2: Capture the SL requirements under a new suffix.</w:t>
      </w:r>
    </w:p>
    <w:p w14:paraId="4A99D2D2" w14:textId="77777777" w:rsidR="003E38F4" w:rsidRPr="0010464A" w:rsidRDefault="003E38F4" w:rsidP="003E38F4">
      <w:pPr>
        <w:ind w:left="576"/>
        <w:rPr>
          <w:rFonts w:ascii="Times" w:hAnsi="Times" w:cs="Times"/>
          <w:b/>
          <w:bCs/>
          <w:i/>
          <w:iCs/>
          <w:lang w:eastAsia="ko-KR"/>
        </w:rPr>
      </w:pPr>
      <w:r w:rsidRPr="0010464A">
        <w:rPr>
          <w:rFonts w:ascii="Times" w:hAnsi="Times" w:cs="Times"/>
          <w:b/>
          <w:bCs/>
          <w:i/>
          <w:iCs/>
        </w:rPr>
        <w:t>Proposal</w:t>
      </w:r>
      <w:r>
        <w:rPr>
          <w:rFonts w:ascii="Times" w:hAnsi="Times" w:cs="Times"/>
          <w:b/>
          <w:bCs/>
          <w:i/>
          <w:iCs/>
        </w:rPr>
        <w:t xml:space="preserve"> band definitions</w:t>
      </w:r>
      <w:r w:rsidRPr="0010464A">
        <w:rPr>
          <w:rFonts w:ascii="Times" w:hAnsi="Times" w:cs="Times"/>
          <w:b/>
          <w:bCs/>
          <w:i/>
          <w:iCs/>
        </w:rPr>
        <w:t xml:space="preserve">: </w:t>
      </w:r>
      <w:r>
        <w:rPr>
          <w:rFonts w:ascii="Times" w:hAnsi="Times" w:cs="Times"/>
          <w:b/>
          <w:bCs/>
          <w:i/>
          <w:iCs/>
        </w:rPr>
        <w:t xml:space="preserve">Confirm channel numbers n46/96/102 will be used for both NRU and </w:t>
      </w:r>
      <w:r w:rsidRPr="0010464A">
        <w:rPr>
          <w:rFonts w:ascii="Times" w:hAnsi="Times" w:cs="Times"/>
          <w:b/>
          <w:bCs/>
          <w:i/>
          <w:iCs/>
        </w:rPr>
        <w:t>PC5</w:t>
      </w:r>
      <w:r>
        <w:rPr>
          <w:rFonts w:ascii="Times" w:hAnsi="Times" w:cs="Times"/>
          <w:b/>
          <w:bCs/>
          <w:i/>
          <w:iCs/>
        </w:rPr>
        <w:t>.</w:t>
      </w:r>
    </w:p>
    <w:p w14:paraId="527A5CD5" w14:textId="6E381053" w:rsidR="003E38F4" w:rsidRDefault="003E38F4" w:rsidP="003E38F4">
      <w:pPr>
        <w:ind w:left="576"/>
        <w:rPr>
          <w:rFonts w:ascii="Times" w:hAnsi="Times" w:cs="Times"/>
          <w:b/>
          <w:bCs/>
          <w:i/>
          <w:iCs/>
        </w:rPr>
      </w:pPr>
      <w:r w:rsidRPr="00036941">
        <w:rPr>
          <w:rFonts w:ascii="Times" w:hAnsi="Times" w:cs="Times"/>
          <w:b/>
          <w:bCs/>
          <w:i/>
          <w:iCs/>
        </w:rPr>
        <w:t>Proposal</w:t>
      </w:r>
      <w:r>
        <w:rPr>
          <w:rFonts w:ascii="Times" w:hAnsi="Times" w:cs="Times"/>
          <w:b/>
          <w:bCs/>
          <w:i/>
          <w:iCs/>
        </w:rPr>
        <w:t xml:space="preserve"> UE power class</w:t>
      </w:r>
      <w:r w:rsidRPr="00036941">
        <w:rPr>
          <w:rFonts w:ascii="Times" w:hAnsi="Times" w:cs="Times"/>
          <w:b/>
          <w:bCs/>
          <w:i/>
          <w:iCs/>
        </w:rPr>
        <w:t>:</w:t>
      </w:r>
      <w:r>
        <w:rPr>
          <w:rFonts w:ascii="Times" w:hAnsi="Times" w:cs="Times"/>
          <w:b/>
          <w:bCs/>
          <w:i/>
          <w:iCs/>
        </w:rPr>
        <w:t xml:space="preserve"> Sidelink p</w:t>
      </w:r>
      <w:r w:rsidRPr="00036941">
        <w:rPr>
          <w:rFonts w:ascii="Times" w:hAnsi="Times" w:cs="Times"/>
          <w:b/>
          <w:bCs/>
          <w:i/>
          <w:iCs/>
        </w:rPr>
        <w:t>ower class 5 should be defined</w:t>
      </w:r>
      <w:r>
        <w:rPr>
          <w:rFonts w:ascii="Times" w:hAnsi="Times" w:cs="Times"/>
          <w:b/>
          <w:bCs/>
          <w:i/>
          <w:iCs/>
        </w:rPr>
        <w:t xml:space="preserve"> for n46/n96/n102. This is</w:t>
      </w:r>
      <w:r w:rsidRPr="00036941">
        <w:rPr>
          <w:rFonts w:ascii="Times" w:hAnsi="Times" w:cs="Times"/>
          <w:b/>
          <w:bCs/>
          <w:i/>
          <w:iCs/>
        </w:rPr>
        <w:t xml:space="preserve"> based PA technology available, the same PAs used in NRU.</w:t>
      </w:r>
    </w:p>
    <w:p w14:paraId="1815C7EC" w14:textId="51B0B902" w:rsidR="00E35F5B" w:rsidRDefault="00E35F5B" w:rsidP="00E35F5B">
      <w:pPr>
        <w:ind w:left="576"/>
        <w:rPr>
          <w:rFonts w:ascii="Times" w:hAnsi="Times" w:cs="Times"/>
          <w:b/>
          <w:bCs/>
          <w:i/>
          <w:iCs/>
          <w:lang w:eastAsia="ko-KR"/>
        </w:rPr>
      </w:pPr>
      <w:r>
        <w:rPr>
          <w:rFonts w:ascii="Times" w:hAnsi="Times" w:cs="Times"/>
          <w:b/>
          <w:bCs/>
          <w:i/>
          <w:iCs/>
          <w:lang w:eastAsia="ko-KR"/>
        </w:rPr>
        <w:t>Observation interlaced PSSCH/PSCCH: RAN1 is designing PSSCH/PSCCH as interlaced for the NRU bands.</w:t>
      </w:r>
    </w:p>
    <w:p w14:paraId="04906A9D" w14:textId="77777777" w:rsidR="00E35F5B" w:rsidRDefault="00E35F5B" w:rsidP="00E35F5B">
      <w:pPr>
        <w:ind w:left="576"/>
        <w:rPr>
          <w:rFonts w:ascii="Times" w:hAnsi="Times" w:cs="Times"/>
          <w:b/>
          <w:bCs/>
          <w:i/>
          <w:iCs/>
          <w:lang w:eastAsia="ko-KR"/>
        </w:rPr>
      </w:pPr>
      <w:r>
        <w:rPr>
          <w:rFonts w:ascii="Times" w:hAnsi="Times" w:cs="Times"/>
          <w:b/>
          <w:bCs/>
          <w:i/>
          <w:iCs/>
          <w:lang w:eastAsia="ko-KR"/>
        </w:rPr>
        <w:t xml:space="preserve">Proposal1 CBW/SCS: </w:t>
      </w:r>
      <w:r w:rsidRPr="00902524">
        <w:rPr>
          <w:rFonts w:ascii="Times" w:hAnsi="Times" w:cs="Times"/>
          <w:b/>
          <w:bCs/>
          <w:i/>
          <w:iCs/>
          <w:lang w:eastAsia="ko-KR"/>
        </w:rPr>
        <w:t xml:space="preserve">RAN4 should </w:t>
      </w:r>
      <w:r>
        <w:rPr>
          <w:rFonts w:ascii="Times" w:hAnsi="Times" w:cs="Times"/>
          <w:b/>
          <w:bCs/>
          <w:i/>
          <w:iCs/>
          <w:lang w:eastAsia="ko-KR"/>
        </w:rPr>
        <w:t>specify 20, 40, 60, and 80 MHz BW/SCS from Table 5.3.5-1 as a baseline.</w:t>
      </w:r>
    </w:p>
    <w:p w14:paraId="3356AFA0" w14:textId="24024249" w:rsidR="00E35F5B" w:rsidRDefault="00E35F5B" w:rsidP="00E35F5B">
      <w:pPr>
        <w:ind w:left="576"/>
        <w:rPr>
          <w:rFonts w:ascii="Times" w:hAnsi="Times" w:cs="Times"/>
          <w:b/>
          <w:bCs/>
          <w:i/>
          <w:iCs/>
          <w:lang w:eastAsia="ko-KR"/>
        </w:rPr>
      </w:pPr>
      <w:r>
        <w:rPr>
          <w:rFonts w:ascii="Times" w:hAnsi="Times" w:cs="Times"/>
          <w:b/>
          <w:bCs/>
          <w:i/>
          <w:iCs/>
          <w:lang w:eastAsia="ko-KR"/>
        </w:rPr>
        <w:t xml:space="preserve">Proposal2 CBW/SCS: </w:t>
      </w:r>
      <w:r w:rsidRPr="00902524">
        <w:rPr>
          <w:rFonts w:ascii="Times" w:hAnsi="Times" w:cs="Times"/>
          <w:b/>
          <w:bCs/>
          <w:i/>
          <w:iCs/>
          <w:lang w:eastAsia="ko-KR"/>
        </w:rPr>
        <w:t xml:space="preserve">RAN4 should </w:t>
      </w:r>
      <w:r>
        <w:rPr>
          <w:rFonts w:ascii="Times" w:hAnsi="Times" w:cs="Times"/>
          <w:b/>
          <w:bCs/>
          <w:i/>
          <w:iCs/>
          <w:lang w:eastAsia="ko-KR"/>
        </w:rPr>
        <w:t>discuss inclusion or exclusion of 10 and 100 MHz from Table 5.3.5-1.</w:t>
      </w:r>
    </w:p>
    <w:p w14:paraId="276EE3CA" w14:textId="77777777" w:rsidR="00E35F5B" w:rsidRPr="0087396C" w:rsidRDefault="00E35F5B" w:rsidP="00E35F5B">
      <w:pPr>
        <w:ind w:left="576"/>
        <w:rPr>
          <w:rFonts w:ascii="Times" w:hAnsi="Times" w:cs="Times"/>
          <w:b/>
          <w:bCs/>
          <w:i/>
          <w:iCs/>
          <w:lang w:eastAsia="ko-KR"/>
        </w:rPr>
      </w:pPr>
      <w:r w:rsidRPr="000D50DE">
        <w:rPr>
          <w:rFonts w:ascii="Times" w:hAnsi="Times" w:cs="Times"/>
          <w:b/>
          <w:bCs/>
          <w:i/>
          <w:iCs/>
          <w:lang w:eastAsia="ko-KR"/>
        </w:rPr>
        <w:t>Proposal</w:t>
      </w:r>
      <w:r>
        <w:rPr>
          <w:rFonts w:ascii="Times" w:hAnsi="Times" w:cs="Times"/>
          <w:b/>
          <w:bCs/>
          <w:i/>
          <w:iCs/>
          <w:lang w:eastAsia="ko-KR"/>
        </w:rPr>
        <w:t xml:space="preserve"> inband emissions</w:t>
      </w:r>
      <w:r w:rsidRPr="000D50DE">
        <w:rPr>
          <w:rFonts w:ascii="Times" w:hAnsi="Times" w:cs="Times"/>
          <w:b/>
          <w:bCs/>
          <w:i/>
          <w:iCs/>
          <w:lang w:eastAsia="ko-KR"/>
        </w:rPr>
        <w:t>: RAN4 to discuss how to arrive at the inband emissions requirements for sidelink.</w:t>
      </w:r>
    </w:p>
    <w:p w14:paraId="05B5B860" w14:textId="0261FB59" w:rsidR="00E35F5B" w:rsidRDefault="004465E4" w:rsidP="00E35F5B">
      <w:pPr>
        <w:ind w:left="576"/>
        <w:rPr>
          <w:rFonts w:ascii="Times" w:hAnsi="Times" w:cs="Times"/>
          <w:b/>
          <w:bCs/>
          <w:i/>
          <w:iCs/>
          <w:lang w:eastAsia="ko-KR"/>
        </w:rPr>
      </w:pPr>
      <w:r w:rsidRPr="000D50DE">
        <w:rPr>
          <w:rFonts w:ascii="Times" w:hAnsi="Times" w:cs="Times"/>
          <w:b/>
          <w:bCs/>
          <w:i/>
          <w:iCs/>
          <w:lang w:eastAsia="ko-KR"/>
        </w:rPr>
        <w:t>Proposal</w:t>
      </w:r>
      <w:r>
        <w:rPr>
          <w:rFonts w:ascii="Times" w:hAnsi="Times" w:cs="Times"/>
          <w:b/>
          <w:bCs/>
          <w:i/>
          <w:iCs/>
          <w:lang w:eastAsia="ko-KR"/>
        </w:rPr>
        <w:t xml:space="preserve"> SEM</w:t>
      </w:r>
      <w:r w:rsidRPr="000D50DE">
        <w:rPr>
          <w:rFonts w:ascii="Times" w:hAnsi="Times" w:cs="Times"/>
          <w:b/>
          <w:bCs/>
          <w:i/>
          <w:iCs/>
          <w:lang w:eastAsia="ko-KR"/>
        </w:rPr>
        <w:t xml:space="preserve">: RAN4 to </w:t>
      </w:r>
      <w:r>
        <w:rPr>
          <w:rFonts w:ascii="Times" w:hAnsi="Times" w:cs="Times"/>
          <w:b/>
          <w:bCs/>
          <w:i/>
          <w:iCs/>
          <w:lang w:eastAsia="ko-KR"/>
        </w:rPr>
        <w:t>whether the SEM from NR-U should be re-used for sidelink in the NR-U bands.</w:t>
      </w:r>
    </w:p>
    <w:p w14:paraId="4C763762" w14:textId="57B0B4C0" w:rsidR="004465E4" w:rsidRDefault="004465E4" w:rsidP="004465E4">
      <w:pPr>
        <w:ind w:left="576"/>
        <w:rPr>
          <w:rFonts w:ascii="Times" w:hAnsi="Times" w:cs="Times"/>
          <w:b/>
          <w:bCs/>
          <w:i/>
          <w:iCs/>
          <w:lang w:eastAsia="ko-KR"/>
        </w:rPr>
      </w:pPr>
      <w:r w:rsidRPr="0073794B">
        <w:rPr>
          <w:rFonts w:ascii="Times" w:hAnsi="Times" w:cs="Times"/>
          <w:b/>
          <w:bCs/>
          <w:i/>
          <w:iCs/>
          <w:lang w:eastAsia="ko-KR"/>
        </w:rPr>
        <w:lastRenderedPageBreak/>
        <w:t>Proposal ACLR: RAN4 should discuss the applicability and re-use of the ACLR and NS_29</w:t>
      </w:r>
      <w:r>
        <w:rPr>
          <w:rFonts w:ascii="Times" w:hAnsi="Times" w:cs="Times"/>
          <w:b/>
          <w:bCs/>
          <w:i/>
          <w:iCs/>
          <w:lang w:eastAsia="ko-KR"/>
        </w:rPr>
        <w:t>-</w:t>
      </w:r>
      <w:r w:rsidRPr="0073794B">
        <w:rPr>
          <w:rFonts w:ascii="Times" w:hAnsi="Times" w:cs="Times"/>
          <w:b/>
          <w:bCs/>
          <w:i/>
          <w:iCs/>
          <w:lang w:eastAsia="ko-KR"/>
        </w:rPr>
        <w:t>signaled ACLR2.</w:t>
      </w:r>
    </w:p>
    <w:p w14:paraId="418EC8C0" w14:textId="77777777" w:rsidR="00661BAC" w:rsidRDefault="00661BAC" w:rsidP="00661BAC">
      <w:pPr>
        <w:ind w:left="576"/>
        <w:rPr>
          <w:rFonts w:ascii="Times" w:hAnsi="Times" w:cs="Times"/>
          <w:b/>
          <w:bCs/>
          <w:i/>
          <w:iCs/>
          <w:lang w:eastAsia="ko-KR"/>
        </w:rPr>
      </w:pPr>
      <w:r>
        <w:rPr>
          <w:rFonts w:ascii="Times" w:hAnsi="Times" w:cs="Times"/>
          <w:b/>
          <w:bCs/>
          <w:i/>
          <w:iCs/>
          <w:lang w:eastAsia="ko-KR"/>
        </w:rPr>
        <w:t>Proposal channel structure re-use: RAN4 to discuss what parameters of channel structure are baseline. Channel structure comprises multiple aspects and it would be good to get a common understanding.</w:t>
      </w:r>
    </w:p>
    <w:p w14:paraId="07EEB79F" w14:textId="31409FD2" w:rsidR="0027317D" w:rsidRPr="0027317D" w:rsidRDefault="00661BAC" w:rsidP="00661BAC">
      <w:pPr>
        <w:ind w:left="576"/>
        <w:rPr>
          <w:rFonts w:ascii="Times" w:hAnsi="Times" w:cs="Times"/>
          <w:b/>
          <w:bCs/>
          <w:i/>
          <w:iCs/>
          <w:lang w:eastAsia="ko-KR"/>
        </w:rPr>
      </w:pPr>
      <w:r w:rsidRPr="00E16817">
        <w:rPr>
          <w:rFonts w:ascii="Times" w:hAnsi="Times" w:cs="Times"/>
          <w:b/>
          <w:bCs/>
          <w:i/>
          <w:iCs/>
          <w:lang w:eastAsia="ko-KR"/>
        </w:rPr>
        <w:t>Propos</w:t>
      </w:r>
      <w:r>
        <w:rPr>
          <w:rFonts w:ascii="Times" w:hAnsi="Times" w:cs="Times"/>
          <w:b/>
          <w:bCs/>
          <w:i/>
          <w:iCs/>
          <w:lang w:eastAsia="ko-KR"/>
        </w:rPr>
        <w:t>al channel raster shift</w:t>
      </w:r>
      <w:r w:rsidRPr="00E16817">
        <w:rPr>
          <w:rFonts w:ascii="Times" w:hAnsi="Times" w:cs="Times"/>
          <w:b/>
          <w:bCs/>
          <w:i/>
          <w:iCs/>
          <w:lang w:eastAsia="ko-KR"/>
        </w:rPr>
        <w:t>: RAN4 to discuss whether the V2X channel raster shift should apply to sidelink in n46/96/102</w:t>
      </w:r>
    </w:p>
    <w:p w14:paraId="35B66DA7" w14:textId="6A1C6661" w:rsidR="003C748C" w:rsidRDefault="003C748C" w:rsidP="0027317D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References</w:t>
      </w:r>
    </w:p>
    <w:bookmarkEnd w:id="0"/>
    <w:p w14:paraId="32997071" w14:textId="3DB5383D" w:rsidR="003C748C" w:rsidRPr="006F4D23" w:rsidRDefault="006F4D23" w:rsidP="006F4D23">
      <w:pPr>
        <w:rPr>
          <w:lang w:eastAsia="ja-JP"/>
        </w:rPr>
      </w:pPr>
      <w:r>
        <w:rPr>
          <w:lang w:eastAsia="ja-JP"/>
        </w:rPr>
        <w:t xml:space="preserve">[1] </w:t>
      </w:r>
      <w:r w:rsidR="003C748C" w:rsidRPr="006F4D23">
        <w:rPr>
          <w:lang w:eastAsia="ja-JP"/>
        </w:rPr>
        <w:t>RP-222806, WID revision: NR sidelink evolution, 3GPP TSG RAN Meeting #98-e, December 12 – 16, 2022</w:t>
      </w:r>
    </w:p>
    <w:p w14:paraId="687B23F7" w14:textId="77777777" w:rsidR="00271F33" w:rsidRDefault="00BF1381" w:rsidP="00E6286C">
      <w:pPr>
        <w:rPr>
          <w:lang w:eastAsia="ja-JP"/>
        </w:rPr>
      </w:pPr>
      <w:r>
        <w:rPr>
          <w:lang w:eastAsia="ja-JP"/>
        </w:rPr>
        <w:t xml:space="preserve">[2] </w:t>
      </w:r>
      <w:r w:rsidRPr="00BF1381">
        <w:rPr>
          <w:lang w:eastAsia="ja-JP"/>
        </w:rPr>
        <w:t>R4-2214377</w:t>
      </w:r>
      <w:r>
        <w:rPr>
          <w:lang w:eastAsia="ja-JP"/>
        </w:rPr>
        <w:t xml:space="preserve">, </w:t>
      </w:r>
      <w:r w:rsidRPr="00BF1381">
        <w:rPr>
          <w:lang w:eastAsia="ja-JP"/>
        </w:rPr>
        <w:t>WF on feasibility study from RF perspective</w:t>
      </w:r>
    </w:p>
    <w:sectPr w:rsidR="00271F33" w:rsidSect="00E6286C"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21551" w14:textId="77777777" w:rsidR="00846551" w:rsidRDefault="00846551" w:rsidP="00507B3C">
      <w:pPr>
        <w:spacing w:after="0"/>
      </w:pPr>
      <w:r>
        <w:separator/>
      </w:r>
    </w:p>
  </w:endnote>
  <w:endnote w:type="continuationSeparator" w:id="0">
    <w:p w14:paraId="72CAF963" w14:textId="77777777" w:rsidR="00846551" w:rsidRDefault="00846551" w:rsidP="00507B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2C07B" w14:textId="77777777" w:rsidR="00846551" w:rsidRDefault="00846551" w:rsidP="00507B3C">
      <w:pPr>
        <w:spacing w:after="0"/>
      </w:pPr>
      <w:r>
        <w:separator/>
      </w:r>
    </w:p>
  </w:footnote>
  <w:footnote w:type="continuationSeparator" w:id="0">
    <w:p w14:paraId="15DBE1F5" w14:textId="77777777" w:rsidR="00846551" w:rsidRDefault="00846551" w:rsidP="00507B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3B0866AB"/>
    <w:multiLevelType w:val="hybridMultilevel"/>
    <w:tmpl w:val="3DAA08B4"/>
    <w:lvl w:ilvl="0" w:tplc="E7A688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90A65"/>
    <w:multiLevelType w:val="multilevel"/>
    <w:tmpl w:val="E528EE8C"/>
    <w:lvl w:ilvl="0">
      <w:start w:val="1"/>
      <w:numFmt w:val="decimal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5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7"/>
        </w:tabs>
        <w:ind w:left="28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6" w15:restartNumberingAfterBreak="0">
    <w:nsid w:val="78AC397C"/>
    <w:multiLevelType w:val="multilevel"/>
    <w:tmpl w:val="404CF54A"/>
    <w:lvl w:ilvl="0">
      <w:numFmt w:val="bullet"/>
      <w:lvlText w:val="-"/>
      <w:lvlJc w:val="left"/>
      <w:pPr>
        <w:tabs>
          <w:tab w:val="num" w:pos="852"/>
        </w:tabs>
        <w:ind w:left="852" w:hanging="432"/>
      </w:pPr>
      <w:rPr>
        <w:rFonts w:ascii="Times New Roman" w:eastAsia="Times New Roman" w:hAnsi="Times New Roman"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4"/>
        </w:tabs>
        <w:ind w:left="854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42"/>
        </w:tabs>
        <w:ind w:left="1142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86"/>
        </w:tabs>
        <w:ind w:left="12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74"/>
        </w:tabs>
        <w:ind w:left="15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8"/>
        </w:tabs>
        <w:ind w:left="17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2"/>
        </w:tabs>
        <w:ind w:left="1862" w:hanging="1584"/>
      </w:pPr>
      <w:rPr>
        <w:rFonts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371144">
    <w:abstractNumId w:val="5"/>
  </w:num>
  <w:num w:numId="2" w16cid:durableId="1135872031">
    <w:abstractNumId w:val="1"/>
  </w:num>
  <w:num w:numId="3" w16cid:durableId="327103293">
    <w:abstractNumId w:val="7"/>
  </w:num>
  <w:num w:numId="4" w16cid:durableId="1372264563">
    <w:abstractNumId w:val="0"/>
  </w:num>
  <w:num w:numId="5" w16cid:durableId="406729390">
    <w:abstractNumId w:val="3"/>
  </w:num>
  <w:num w:numId="6" w16cid:durableId="1890877228">
    <w:abstractNumId w:val="2"/>
  </w:num>
  <w:num w:numId="7" w16cid:durableId="195780578">
    <w:abstractNumId w:val="6"/>
  </w:num>
  <w:num w:numId="8" w16cid:durableId="14937097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0E24"/>
    <w:rsid w:val="00001291"/>
    <w:rsid w:val="00001698"/>
    <w:rsid w:val="0000283E"/>
    <w:rsid w:val="00002AF8"/>
    <w:rsid w:val="00002FC0"/>
    <w:rsid w:val="00003AB0"/>
    <w:rsid w:val="000049B1"/>
    <w:rsid w:val="00004B4A"/>
    <w:rsid w:val="00005055"/>
    <w:rsid w:val="0000532F"/>
    <w:rsid w:val="00005510"/>
    <w:rsid w:val="0000585F"/>
    <w:rsid w:val="00006149"/>
    <w:rsid w:val="0000664B"/>
    <w:rsid w:val="000066AC"/>
    <w:rsid w:val="00006731"/>
    <w:rsid w:val="000068DA"/>
    <w:rsid w:val="0000695D"/>
    <w:rsid w:val="00007783"/>
    <w:rsid w:val="0000788B"/>
    <w:rsid w:val="000103AB"/>
    <w:rsid w:val="00010FCF"/>
    <w:rsid w:val="0001144F"/>
    <w:rsid w:val="0001310A"/>
    <w:rsid w:val="0001335E"/>
    <w:rsid w:val="000134D3"/>
    <w:rsid w:val="000134EA"/>
    <w:rsid w:val="00013C34"/>
    <w:rsid w:val="000140B4"/>
    <w:rsid w:val="000142FF"/>
    <w:rsid w:val="0001521F"/>
    <w:rsid w:val="000160B7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C3F"/>
    <w:rsid w:val="00024FC1"/>
    <w:rsid w:val="00025688"/>
    <w:rsid w:val="000256CD"/>
    <w:rsid w:val="000257C7"/>
    <w:rsid w:val="00025BBE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0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D6A"/>
    <w:rsid w:val="0006018C"/>
    <w:rsid w:val="00060FE3"/>
    <w:rsid w:val="0006124B"/>
    <w:rsid w:val="00061483"/>
    <w:rsid w:val="0006178D"/>
    <w:rsid w:val="000624B6"/>
    <w:rsid w:val="00062729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87F"/>
    <w:rsid w:val="00076356"/>
    <w:rsid w:val="00076663"/>
    <w:rsid w:val="000769FE"/>
    <w:rsid w:val="00076B09"/>
    <w:rsid w:val="00076EB1"/>
    <w:rsid w:val="0007702A"/>
    <w:rsid w:val="00077273"/>
    <w:rsid w:val="00080C15"/>
    <w:rsid w:val="00080CAA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36F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64B"/>
    <w:rsid w:val="000A1AC6"/>
    <w:rsid w:val="000A1F90"/>
    <w:rsid w:val="000A2857"/>
    <w:rsid w:val="000A290C"/>
    <w:rsid w:val="000A35B5"/>
    <w:rsid w:val="000A37BC"/>
    <w:rsid w:val="000A49A8"/>
    <w:rsid w:val="000A5213"/>
    <w:rsid w:val="000A67F8"/>
    <w:rsid w:val="000B1F19"/>
    <w:rsid w:val="000B2202"/>
    <w:rsid w:val="000B278F"/>
    <w:rsid w:val="000B2999"/>
    <w:rsid w:val="000B3530"/>
    <w:rsid w:val="000B35FA"/>
    <w:rsid w:val="000B3AF7"/>
    <w:rsid w:val="000B3CE1"/>
    <w:rsid w:val="000B43E7"/>
    <w:rsid w:val="000B4AA6"/>
    <w:rsid w:val="000B556B"/>
    <w:rsid w:val="000B5987"/>
    <w:rsid w:val="000B64C3"/>
    <w:rsid w:val="000B6666"/>
    <w:rsid w:val="000B6E48"/>
    <w:rsid w:val="000B6E80"/>
    <w:rsid w:val="000B6F80"/>
    <w:rsid w:val="000B7F99"/>
    <w:rsid w:val="000C0420"/>
    <w:rsid w:val="000C07C0"/>
    <w:rsid w:val="000C2079"/>
    <w:rsid w:val="000C2424"/>
    <w:rsid w:val="000C29BE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F53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CCC"/>
    <w:rsid w:val="000E5EF4"/>
    <w:rsid w:val="000E61B1"/>
    <w:rsid w:val="000E6A68"/>
    <w:rsid w:val="000E6B80"/>
    <w:rsid w:val="000E6C29"/>
    <w:rsid w:val="000E78AA"/>
    <w:rsid w:val="000F0453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CD0"/>
    <w:rsid w:val="00116A2D"/>
    <w:rsid w:val="00116D97"/>
    <w:rsid w:val="0011722B"/>
    <w:rsid w:val="001176BF"/>
    <w:rsid w:val="001208B7"/>
    <w:rsid w:val="0012169C"/>
    <w:rsid w:val="00121FF5"/>
    <w:rsid w:val="00123821"/>
    <w:rsid w:val="0012392A"/>
    <w:rsid w:val="00124289"/>
    <w:rsid w:val="00124C75"/>
    <w:rsid w:val="00124E13"/>
    <w:rsid w:val="00126CA6"/>
    <w:rsid w:val="00127A59"/>
    <w:rsid w:val="001308F6"/>
    <w:rsid w:val="0013169D"/>
    <w:rsid w:val="00132700"/>
    <w:rsid w:val="0013378D"/>
    <w:rsid w:val="00133D05"/>
    <w:rsid w:val="00133F19"/>
    <w:rsid w:val="00136061"/>
    <w:rsid w:val="0013608B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59F"/>
    <w:rsid w:val="001467B0"/>
    <w:rsid w:val="001467CE"/>
    <w:rsid w:val="00146A28"/>
    <w:rsid w:val="00146C80"/>
    <w:rsid w:val="00146F82"/>
    <w:rsid w:val="00151379"/>
    <w:rsid w:val="001514AA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28B"/>
    <w:rsid w:val="00165A8C"/>
    <w:rsid w:val="00165B03"/>
    <w:rsid w:val="0016639A"/>
    <w:rsid w:val="0016789C"/>
    <w:rsid w:val="00167BAA"/>
    <w:rsid w:val="00167BF6"/>
    <w:rsid w:val="00167F33"/>
    <w:rsid w:val="00170005"/>
    <w:rsid w:val="00170CB4"/>
    <w:rsid w:val="00170D8A"/>
    <w:rsid w:val="00170DF7"/>
    <w:rsid w:val="00170E71"/>
    <w:rsid w:val="0017162D"/>
    <w:rsid w:val="001718DC"/>
    <w:rsid w:val="00171B98"/>
    <w:rsid w:val="001720E2"/>
    <w:rsid w:val="0017239C"/>
    <w:rsid w:val="00174A3D"/>
    <w:rsid w:val="00174FDE"/>
    <w:rsid w:val="00175B0B"/>
    <w:rsid w:val="00175B25"/>
    <w:rsid w:val="0017620E"/>
    <w:rsid w:val="00176367"/>
    <w:rsid w:val="0017793C"/>
    <w:rsid w:val="00177CA1"/>
    <w:rsid w:val="00180A37"/>
    <w:rsid w:val="0018149C"/>
    <w:rsid w:val="00181C7F"/>
    <w:rsid w:val="00183889"/>
    <w:rsid w:val="00183CEE"/>
    <w:rsid w:val="001847D2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4DC"/>
    <w:rsid w:val="00193B74"/>
    <w:rsid w:val="00194BED"/>
    <w:rsid w:val="0019591E"/>
    <w:rsid w:val="00196D2A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33D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C13"/>
    <w:rsid w:val="001C2E62"/>
    <w:rsid w:val="001C31B3"/>
    <w:rsid w:val="001C459E"/>
    <w:rsid w:val="001C59D2"/>
    <w:rsid w:val="001C5C14"/>
    <w:rsid w:val="001C6163"/>
    <w:rsid w:val="001C64F4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727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852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62E"/>
    <w:rsid w:val="00200AF6"/>
    <w:rsid w:val="00200D69"/>
    <w:rsid w:val="002013B0"/>
    <w:rsid w:val="00201913"/>
    <w:rsid w:val="002019EC"/>
    <w:rsid w:val="00202016"/>
    <w:rsid w:val="002044F6"/>
    <w:rsid w:val="0020502B"/>
    <w:rsid w:val="002055A9"/>
    <w:rsid w:val="00205B14"/>
    <w:rsid w:val="00205EE2"/>
    <w:rsid w:val="00206380"/>
    <w:rsid w:val="002100B3"/>
    <w:rsid w:val="0021147E"/>
    <w:rsid w:val="0021162B"/>
    <w:rsid w:val="00212131"/>
    <w:rsid w:val="0021245C"/>
    <w:rsid w:val="0021249A"/>
    <w:rsid w:val="00213F0D"/>
    <w:rsid w:val="002145B5"/>
    <w:rsid w:val="002147A1"/>
    <w:rsid w:val="00215978"/>
    <w:rsid w:val="002173C7"/>
    <w:rsid w:val="00217A80"/>
    <w:rsid w:val="0022200D"/>
    <w:rsid w:val="00222346"/>
    <w:rsid w:val="0022281F"/>
    <w:rsid w:val="00222BE2"/>
    <w:rsid w:val="00222C8F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C7D"/>
    <w:rsid w:val="00230DA4"/>
    <w:rsid w:val="00230F58"/>
    <w:rsid w:val="002329AA"/>
    <w:rsid w:val="002336B0"/>
    <w:rsid w:val="002337C2"/>
    <w:rsid w:val="0023431B"/>
    <w:rsid w:val="002344FE"/>
    <w:rsid w:val="002353AF"/>
    <w:rsid w:val="00235BCF"/>
    <w:rsid w:val="00235E3B"/>
    <w:rsid w:val="0023691D"/>
    <w:rsid w:val="00236944"/>
    <w:rsid w:val="00240EE5"/>
    <w:rsid w:val="00241635"/>
    <w:rsid w:val="00241943"/>
    <w:rsid w:val="00241BD4"/>
    <w:rsid w:val="00241EB2"/>
    <w:rsid w:val="00241FA1"/>
    <w:rsid w:val="00242B43"/>
    <w:rsid w:val="00243E44"/>
    <w:rsid w:val="002446CD"/>
    <w:rsid w:val="00244F13"/>
    <w:rsid w:val="0024548A"/>
    <w:rsid w:val="00245B88"/>
    <w:rsid w:val="00245C71"/>
    <w:rsid w:val="0024633C"/>
    <w:rsid w:val="002466A6"/>
    <w:rsid w:val="00246D8E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681A"/>
    <w:rsid w:val="0025707E"/>
    <w:rsid w:val="002572D9"/>
    <w:rsid w:val="00257624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BE3"/>
    <w:rsid w:val="00265DF9"/>
    <w:rsid w:val="0027016C"/>
    <w:rsid w:val="00270F84"/>
    <w:rsid w:val="00270F85"/>
    <w:rsid w:val="00271102"/>
    <w:rsid w:val="0027165B"/>
    <w:rsid w:val="00271F33"/>
    <w:rsid w:val="00272043"/>
    <w:rsid w:val="0027317D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E2F"/>
    <w:rsid w:val="0028649D"/>
    <w:rsid w:val="0028787D"/>
    <w:rsid w:val="002878A1"/>
    <w:rsid w:val="00287B55"/>
    <w:rsid w:val="00290438"/>
    <w:rsid w:val="00290469"/>
    <w:rsid w:val="00290BF1"/>
    <w:rsid w:val="00291CEF"/>
    <w:rsid w:val="00292326"/>
    <w:rsid w:val="002924FD"/>
    <w:rsid w:val="00292A7A"/>
    <w:rsid w:val="00294898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F15"/>
    <w:rsid w:val="002A6695"/>
    <w:rsid w:val="002A6809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2AE"/>
    <w:rsid w:val="002C09F2"/>
    <w:rsid w:val="002C281F"/>
    <w:rsid w:val="002C3DA2"/>
    <w:rsid w:val="002C457C"/>
    <w:rsid w:val="002C496C"/>
    <w:rsid w:val="002C583D"/>
    <w:rsid w:val="002C5BB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5BF"/>
    <w:rsid w:val="002D3534"/>
    <w:rsid w:val="002D3E08"/>
    <w:rsid w:val="002D49F9"/>
    <w:rsid w:val="002D506B"/>
    <w:rsid w:val="002D509E"/>
    <w:rsid w:val="002D666F"/>
    <w:rsid w:val="002D7E4C"/>
    <w:rsid w:val="002E0814"/>
    <w:rsid w:val="002E0B43"/>
    <w:rsid w:val="002E0C68"/>
    <w:rsid w:val="002E1AA9"/>
    <w:rsid w:val="002E1CA9"/>
    <w:rsid w:val="002E2071"/>
    <w:rsid w:val="002E23DF"/>
    <w:rsid w:val="002E2404"/>
    <w:rsid w:val="002E244D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E7941"/>
    <w:rsid w:val="002F047B"/>
    <w:rsid w:val="002F0FEA"/>
    <w:rsid w:val="002F1558"/>
    <w:rsid w:val="002F1DBC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27"/>
    <w:rsid w:val="002F495E"/>
    <w:rsid w:val="002F4EEC"/>
    <w:rsid w:val="002F581A"/>
    <w:rsid w:val="002F5CF8"/>
    <w:rsid w:val="002F69B7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80C"/>
    <w:rsid w:val="00307C43"/>
    <w:rsid w:val="00310AC0"/>
    <w:rsid w:val="00310CAF"/>
    <w:rsid w:val="00310D6F"/>
    <w:rsid w:val="00310D9D"/>
    <w:rsid w:val="00311933"/>
    <w:rsid w:val="003123E5"/>
    <w:rsid w:val="00312C0E"/>
    <w:rsid w:val="0031311C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657"/>
    <w:rsid w:val="003237F5"/>
    <w:rsid w:val="00323BA2"/>
    <w:rsid w:val="00323BB6"/>
    <w:rsid w:val="0032530A"/>
    <w:rsid w:val="003257BC"/>
    <w:rsid w:val="0032592D"/>
    <w:rsid w:val="00326040"/>
    <w:rsid w:val="00326600"/>
    <w:rsid w:val="0032678B"/>
    <w:rsid w:val="003267D7"/>
    <w:rsid w:val="00326E9B"/>
    <w:rsid w:val="003275E6"/>
    <w:rsid w:val="00327722"/>
    <w:rsid w:val="0032788C"/>
    <w:rsid w:val="00327936"/>
    <w:rsid w:val="00327B3F"/>
    <w:rsid w:val="00327D3D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F82"/>
    <w:rsid w:val="00342FF0"/>
    <w:rsid w:val="0034357C"/>
    <w:rsid w:val="00343E64"/>
    <w:rsid w:val="00346AC1"/>
    <w:rsid w:val="0034773C"/>
    <w:rsid w:val="0034792E"/>
    <w:rsid w:val="00347EE4"/>
    <w:rsid w:val="003516D1"/>
    <w:rsid w:val="0035188A"/>
    <w:rsid w:val="00351E6A"/>
    <w:rsid w:val="0035237C"/>
    <w:rsid w:val="003527B2"/>
    <w:rsid w:val="00352869"/>
    <w:rsid w:val="00353A5C"/>
    <w:rsid w:val="00355B5C"/>
    <w:rsid w:val="00357962"/>
    <w:rsid w:val="0036050E"/>
    <w:rsid w:val="00362355"/>
    <w:rsid w:val="0036506F"/>
    <w:rsid w:val="00365191"/>
    <w:rsid w:val="00365A5E"/>
    <w:rsid w:val="00365BBD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980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40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4F33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E4C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05D"/>
    <w:rsid w:val="003C421A"/>
    <w:rsid w:val="003C4A20"/>
    <w:rsid w:val="003C4B33"/>
    <w:rsid w:val="003C63A7"/>
    <w:rsid w:val="003C748C"/>
    <w:rsid w:val="003C77D2"/>
    <w:rsid w:val="003D02D5"/>
    <w:rsid w:val="003D069C"/>
    <w:rsid w:val="003D0728"/>
    <w:rsid w:val="003D1BB6"/>
    <w:rsid w:val="003D2634"/>
    <w:rsid w:val="003D2EA7"/>
    <w:rsid w:val="003D543C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167"/>
    <w:rsid w:val="003E1366"/>
    <w:rsid w:val="003E1996"/>
    <w:rsid w:val="003E1C7B"/>
    <w:rsid w:val="003E1EA3"/>
    <w:rsid w:val="003E211E"/>
    <w:rsid w:val="003E2A5F"/>
    <w:rsid w:val="003E333E"/>
    <w:rsid w:val="003E35F3"/>
    <w:rsid w:val="003E375A"/>
    <w:rsid w:val="003E38F4"/>
    <w:rsid w:val="003E4037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8A5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CE1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1E8C"/>
    <w:rsid w:val="004121EA"/>
    <w:rsid w:val="0041298F"/>
    <w:rsid w:val="00413880"/>
    <w:rsid w:val="00414018"/>
    <w:rsid w:val="004141FC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39E"/>
    <w:rsid w:val="00430784"/>
    <w:rsid w:val="004310AB"/>
    <w:rsid w:val="00431407"/>
    <w:rsid w:val="004319C2"/>
    <w:rsid w:val="00431F7A"/>
    <w:rsid w:val="00431FDF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7A5"/>
    <w:rsid w:val="004465DF"/>
    <w:rsid w:val="004465E4"/>
    <w:rsid w:val="00447839"/>
    <w:rsid w:val="00450D5B"/>
    <w:rsid w:val="00451383"/>
    <w:rsid w:val="004521D3"/>
    <w:rsid w:val="0045290C"/>
    <w:rsid w:val="00452EFA"/>
    <w:rsid w:val="00452F82"/>
    <w:rsid w:val="0045408C"/>
    <w:rsid w:val="00454651"/>
    <w:rsid w:val="00455313"/>
    <w:rsid w:val="00455F92"/>
    <w:rsid w:val="00455FBB"/>
    <w:rsid w:val="00456FE8"/>
    <w:rsid w:val="00460A75"/>
    <w:rsid w:val="00461049"/>
    <w:rsid w:val="004623EA"/>
    <w:rsid w:val="00462966"/>
    <w:rsid w:val="00463575"/>
    <w:rsid w:val="004638E8"/>
    <w:rsid w:val="00463DC0"/>
    <w:rsid w:val="00465DF9"/>
    <w:rsid w:val="0046613E"/>
    <w:rsid w:val="0046627B"/>
    <w:rsid w:val="00466FA5"/>
    <w:rsid w:val="00466FB8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1F2"/>
    <w:rsid w:val="00473D41"/>
    <w:rsid w:val="004750A1"/>
    <w:rsid w:val="004751CA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9C5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CE4"/>
    <w:rsid w:val="00492DC5"/>
    <w:rsid w:val="00494E14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0C3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8B5"/>
    <w:rsid w:val="004C48EE"/>
    <w:rsid w:val="004C4E5E"/>
    <w:rsid w:val="004C4F9B"/>
    <w:rsid w:val="004C5708"/>
    <w:rsid w:val="004C63A8"/>
    <w:rsid w:val="004C651B"/>
    <w:rsid w:val="004C671F"/>
    <w:rsid w:val="004C6B06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0653"/>
    <w:rsid w:val="004F14C1"/>
    <w:rsid w:val="004F2041"/>
    <w:rsid w:val="004F268F"/>
    <w:rsid w:val="004F269B"/>
    <w:rsid w:val="004F2868"/>
    <w:rsid w:val="004F34CA"/>
    <w:rsid w:val="004F363F"/>
    <w:rsid w:val="004F3F4E"/>
    <w:rsid w:val="004F4D22"/>
    <w:rsid w:val="004F5020"/>
    <w:rsid w:val="004F5A68"/>
    <w:rsid w:val="004F6CCD"/>
    <w:rsid w:val="004F7322"/>
    <w:rsid w:val="004F7894"/>
    <w:rsid w:val="00500114"/>
    <w:rsid w:val="005006E2"/>
    <w:rsid w:val="00500FBE"/>
    <w:rsid w:val="0050146B"/>
    <w:rsid w:val="00501905"/>
    <w:rsid w:val="0050196F"/>
    <w:rsid w:val="00501FDA"/>
    <w:rsid w:val="005027B7"/>
    <w:rsid w:val="00502E85"/>
    <w:rsid w:val="005033E2"/>
    <w:rsid w:val="00503B27"/>
    <w:rsid w:val="00503BBA"/>
    <w:rsid w:val="00503DCA"/>
    <w:rsid w:val="00503EF3"/>
    <w:rsid w:val="005053C6"/>
    <w:rsid w:val="005053E7"/>
    <w:rsid w:val="00505B05"/>
    <w:rsid w:val="0050612D"/>
    <w:rsid w:val="0050629A"/>
    <w:rsid w:val="00506556"/>
    <w:rsid w:val="00507187"/>
    <w:rsid w:val="005072DF"/>
    <w:rsid w:val="00507B3C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90"/>
    <w:rsid w:val="005176DF"/>
    <w:rsid w:val="00517FDA"/>
    <w:rsid w:val="005206D5"/>
    <w:rsid w:val="005208FB"/>
    <w:rsid w:val="005209C9"/>
    <w:rsid w:val="005211AB"/>
    <w:rsid w:val="005218BA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116E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1D3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4DFD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48D"/>
    <w:rsid w:val="00563687"/>
    <w:rsid w:val="00563D36"/>
    <w:rsid w:val="00563FB6"/>
    <w:rsid w:val="0056585B"/>
    <w:rsid w:val="00565D7B"/>
    <w:rsid w:val="00566CA0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5B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1DD9"/>
    <w:rsid w:val="005A2639"/>
    <w:rsid w:val="005A3C2D"/>
    <w:rsid w:val="005A4E59"/>
    <w:rsid w:val="005A53AD"/>
    <w:rsid w:val="005A6891"/>
    <w:rsid w:val="005A6EFF"/>
    <w:rsid w:val="005A7475"/>
    <w:rsid w:val="005A759A"/>
    <w:rsid w:val="005A79BB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64B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A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B9B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248"/>
    <w:rsid w:val="00603453"/>
    <w:rsid w:val="00603B75"/>
    <w:rsid w:val="00603BB9"/>
    <w:rsid w:val="00604926"/>
    <w:rsid w:val="006055E6"/>
    <w:rsid w:val="0060571B"/>
    <w:rsid w:val="00605C1C"/>
    <w:rsid w:val="0060620F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826"/>
    <w:rsid w:val="006226E1"/>
    <w:rsid w:val="00623320"/>
    <w:rsid w:val="00624236"/>
    <w:rsid w:val="00624573"/>
    <w:rsid w:val="0062459B"/>
    <w:rsid w:val="006248A6"/>
    <w:rsid w:val="0062573D"/>
    <w:rsid w:val="00625751"/>
    <w:rsid w:val="00627421"/>
    <w:rsid w:val="00627425"/>
    <w:rsid w:val="006278EE"/>
    <w:rsid w:val="00627A5F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C61"/>
    <w:rsid w:val="00643359"/>
    <w:rsid w:val="00643EA8"/>
    <w:rsid w:val="00644010"/>
    <w:rsid w:val="0064453F"/>
    <w:rsid w:val="006450F0"/>
    <w:rsid w:val="0064547A"/>
    <w:rsid w:val="00645788"/>
    <w:rsid w:val="0064580C"/>
    <w:rsid w:val="00645951"/>
    <w:rsid w:val="00645BE7"/>
    <w:rsid w:val="006461E0"/>
    <w:rsid w:val="00646FBC"/>
    <w:rsid w:val="00647E6F"/>
    <w:rsid w:val="006501E0"/>
    <w:rsid w:val="006505A4"/>
    <w:rsid w:val="006509B6"/>
    <w:rsid w:val="00651881"/>
    <w:rsid w:val="00651BB2"/>
    <w:rsid w:val="00652950"/>
    <w:rsid w:val="00652D3B"/>
    <w:rsid w:val="00653117"/>
    <w:rsid w:val="00653172"/>
    <w:rsid w:val="0065390B"/>
    <w:rsid w:val="00653DA7"/>
    <w:rsid w:val="00653F9F"/>
    <w:rsid w:val="00653FFA"/>
    <w:rsid w:val="00654233"/>
    <w:rsid w:val="00654321"/>
    <w:rsid w:val="00654701"/>
    <w:rsid w:val="00654AC9"/>
    <w:rsid w:val="00655D25"/>
    <w:rsid w:val="00655D88"/>
    <w:rsid w:val="00655DAD"/>
    <w:rsid w:val="00656EB4"/>
    <w:rsid w:val="00657278"/>
    <w:rsid w:val="006572E5"/>
    <w:rsid w:val="006579B3"/>
    <w:rsid w:val="00657CCC"/>
    <w:rsid w:val="00661BAC"/>
    <w:rsid w:val="00662783"/>
    <w:rsid w:val="006629A3"/>
    <w:rsid w:val="00662CB9"/>
    <w:rsid w:val="00663A4E"/>
    <w:rsid w:val="00664CD3"/>
    <w:rsid w:val="00664E34"/>
    <w:rsid w:val="0066532A"/>
    <w:rsid w:val="00665910"/>
    <w:rsid w:val="00665C5D"/>
    <w:rsid w:val="00665D37"/>
    <w:rsid w:val="00665FDC"/>
    <w:rsid w:val="006667DA"/>
    <w:rsid w:val="00666869"/>
    <w:rsid w:val="00670570"/>
    <w:rsid w:val="006707C2"/>
    <w:rsid w:val="0067080D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744"/>
    <w:rsid w:val="00677764"/>
    <w:rsid w:val="00680281"/>
    <w:rsid w:val="006803D1"/>
    <w:rsid w:val="00680548"/>
    <w:rsid w:val="0068129F"/>
    <w:rsid w:val="00681AB4"/>
    <w:rsid w:val="0068254F"/>
    <w:rsid w:val="0068289E"/>
    <w:rsid w:val="00682E4B"/>
    <w:rsid w:val="00683043"/>
    <w:rsid w:val="00684AB1"/>
    <w:rsid w:val="00685294"/>
    <w:rsid w:val="006857BA"/>
    <w:rsid w:val="00686079"/>
    <w:rsid w:val="00686510"/>
    <w:rsid w:val="00686671"/>
    <w:rsid w:val="00686761"/>
    <w:rsid w:val="006869ED"/>
    <w:rsid w:val="0068790E"/>
    <w:rsid w:val="00690FA0"/>
    <w:rsid w:val="00690FEC"/>
    <w:rsid w:val="0069156F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CDA"/>
    <w:rsid w:val="0069518F"/>
    <w:rsid w:val="006955F9"/>
    <w:rsid w:val="00697320"/>
    <w:rsid w:val="00697614"/>
    <w:rsid w:val="006976DF"/>
    <w:rsid w:val="006A0B35"/>
    <w:rsid w:val="006A0DF0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894"/>
    <w:rsid w:val="006C39A7"/>
    <w:rsid w:val="006C4AAE"/>
    <w:rsid w:val="006C4CD6"/>
    <w:rsid w:val="006C50CF"/>
    <w:rsid w:val="006C5630"/>
    <w:rsid w:val="006C571B"/>
    <w:rsid w:val="006C59DD"/>
    <w:rsid w:val="006C5B26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A2A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245"/>
    <w:rsid w:val="006D6A76"/>
    <w:rsid w:val="006D7129"/>
    <w:rsid w:val="006D7756"/>
    <w:rsid w:val="006E028A"/>
    <w:rsid w:val="006E0F9A"/>
    <w:rsid w:val="006E169C"/>
    <w:rsid w:val="006E2291"/>
    <w:rsid w:val="006E32B8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C1B"/>
    <w:rsid w:val="006F000B"/>
    <w:rsid w:val="006F0FDA"/>
    <w:rsid w:val="006F132E"/>
    <w:rsid w:val="006F38CF"/>
    <w:rsid w:val="006F39AA"/>
    <w:rsid w:val="006F39AE"/>
    <w:rsid w:val="006F42AE"/>
    <w:rsid w:val="006F4D23"/>
    <w:rsid w:val="006F5128"/>
    <w:rsid w:val="006F5AD3"/>
    <w:rsid w:val="006F5E56"/>
    <w:rsid w:val="006F65D6"/>
    <w:rsid w:val="006F6940"/>
    <w:rsid w:val="006F7CFD"/>
    <w:rsid w:val="00701BBB"/>
    <w:rsid w:val="00703AD8"/>
    <w:rsid w:val="00703EE7"/>
    <w:rsid w:val="00704B63"/>
    <w:rsid w:val="00704BC9"/>
    <w:rsid w:val="0070510C"/>
    <w:rsid w:val="007051FC"/>
    <w:rsid w:val="00705C38"/>
    <w:rsid w:val="00705C76"/>
    <w:rsid w:val="00705E3C"/>
    <w:rsid w:val="0070636B"/>
    <w:rsid w:val="007069F7"/>
    <w:rsid w:val="00706E6E"/>
    <w:rsid w:val="00707848"/>
    <w:rsid w:val="007078E7"/>
    <w:rsid w:val="00707CC0"/>
    <w:rsid w:val="00707D7A"/>
    <w:rsid w:val="00710CE0"/>
    <w:rsid w:val="007120E5"/>
    <w:rsid w:val="00712234"/>
    <w:rsid w:val="0071281E"/>
    <w:rsid w:val="00712E16"/>
    <w:rsid w:val="00713E27"/>
    <w:rsid w:val="007141DC"/>
    <w:rsid w:val="00714CE2"/>
    <w:rsid w:val="00714FAF"/>
    <w:rsid w:val="0071572C"/>
    <w:rsid w:val="00715746"/>
    <w:rsid w:val="00715A5B"/>
    <w:rsid w:val="007174FC"/>
    <w:rsid w:val="00717ED8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343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B55"/>
    <w:rsid w:val="00744F44"/>
    <w:rsid w:val="0074568D"/>
    <w:rsid w:val="0074577E"/>
    <w:rsid w:val="00746350"/>
    <w:rsid w:val="00750C5F"/>
    <w:rsid w:val="0075139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DBE"/>
    <w:rsid w:val="00755E97"/>
    <w:rsid w:val="0076175C"/>
    <w:rsid w:val="00761D2B"/>
    <w:rsid w:val="00762396"/>
    <w:rsid w:val="00762891"/>
    <w:rsid w:val="00763D3E"/>
    <w:rsid w:val="007642C5"/>
    <w:rsid w:val="007656F7"/>
    <w:rsid w:val="00766AC1"/>
    <w:rsid w:val="00766C0D"/>
    <w:rsid w:val="0076753A"/>
    <w:rsid w:val="0077088A"/>
    <w:rsid w:val="00770F70"/>
    <w:rsid w:val="00771039"/>
    <w:rsid w:val="007710FF"/>
    <w:rsid w:val="007711BE"/>
    <w:rsid w:val="0077120C"/>
    <w:rsid w:val="00772A78"/>
    <w:rsid w:val="00772BB9"/>
    <w:rsid w:val="00772BF6"/>
    <w:rsid w:val="00772EF3"/>
    <w:rsid w:val="0077304B"/>
    <w:rsid w:val="007732E0"/>
    <w:rsid w:val="00773609"/>
    <w:rsid w:val="00773C76"/>
    <w:rsid w:val="00773D56"/>
    <w:rsid w:val="0077422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921"/>
    <w:rsid w:val="00787AD7"/>
    <w:rsid w:val="00790F58"/>
    <w:rsid w:val="007913FB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D08"/>
    <w:rsid w:val="00796F94"/>
    <w:rsid w:val="00797387"/>
    <w:rsid w:val="0079754A"/>
    <w:rsid w:val="00797632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721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D46"/>
    <w:rsid w:val="007B75EA"/>
    <w:rsid w:val="007B7840"/>
    <w:rsid w:val="007C0182"/>
    <w:rsid w:val="007C0D2B"/>
    <w:rsid w:val="007C1502"/>
    <w:rsid w:val="007C1B39"/>
    <w:rsid w:val="007C225A"/>
    <w:rsid w:val="007C3F08"/>
    <w:rsid w:val="007C563E"/>
    <w:rsid w:val="007C5DBD"/>
    <w:rsid w:val="007C71BC"/>
    <w:rsid w:val="007C727A"/>
    <w:rsid w:val="007C7DEE"/>
    <w:rsid w:val="007C7E70"/>
    <w:rsid w:val="007C7FA7"/>
    <w:rsid w:val="007D02A2"/>
    <w:rsid w:val="007D06D9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ABB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6"/>
    <w:rsid w:val="007F471C"/>
    <w:rsid w:val="007F4974"/>
    <w:rsid w:val="007F6102"/>
    <w:rsid w:val="007F6170"/>
    <w:rsid w:val="007F61D8"/>
    <w:rsid w:val="007F64C3"/>
    <w:rsid w:val="007F68D9"/>
    <w:rsid w:val="007F69DE"/>
    <w:rsid w:val="007F6D31"/>
    <w:rsid w:val="007F6F5B"/>
    <w:rsid w:val="00801D57"/>
    <w:rsid w:val="00801F53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A4B"/>
    <w:rsid w:val="00824C13"/>
    <w:rsid w:val="00824DBB"/>
    <w:rsid w:val="0082514C"/>
    <w:rsid w:val="008258EA"/>
    <w:rsid w:val="00825B9D"/>
    <w:rsid w:val="00825C7C"/>
    <w:rsid w:val="00826ECD"/>
    <w:rsid w:val="00826F62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604"/>
    <w:rsid w:val="0083489E"/>
    <w:rsid w:val="00835407"/>
    <w:rsid w:val="008367EE"/>
    <w:rsid w:val="00836FB9"/>
    <w:rsid w:val="008371A3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3FE8"/>
    <w:rsid w:val="008443BD"/>
    <w:rsid w:val="00845A7E"/>
    <w:rsid w:val="00845D3A"/>
    <w:rsid w:val="00846551"/>
    <w:rsid w:val="00846D6D"/>
    <w:rsid w:val="00846D88"/>
    <w:rsid w:val="00850EAC"/>
    <w:rsid w:val="008519BC"/>
    <w:rsid w:val="00851C71"/>
    <w:rsid w:val="00851E9B"/>
    <w:rsid w:val="00852C35"/>
    <w:rsid w:val="008538F5"/>
    <w:rsid w:val="0085395C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AC4"/>
    <w:rsid w:val="00861E9A"/>
    <w:rsid w:val="0086258C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98C"/>
    <w:rsid w:val="0087780E"/>
    <w:rsid w:val="00877B90"/>
    <w:rsid w:val="00877C71"/>
    <w:rsid w:val="00880A70"/>
    <w:rsid w:val="00881103"/>
    <w:rsid w:val="008825A5"/>
    <w:rsid w:val="00883A32"/>
    <w:rsid w:val="00884ABE"/>
    <w:rsid w:val="00885558"/>
    <w:rsid w:val="00885A78"/>
    <w:rsid w:val="00885B2E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67DF"/>
    <w:rsid w:val="00897BDF"/>
    <w:rsid w:val="008A0544"/>
    <w:rsid w:val="008A156C"/>
    <w:rsid w:val="008A1C0C"/>
    <w:rsid w:val="008A24E9"/>
    <w:rsid w:val="008A27DC"/>
    <w:rsid w:val="008A29FE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C17"/>
    <w:rsid w:val="008B3608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53C"/>
    <w:rsid w:val="008B7C2E"/>
    <w:rsid w:val="008B7E6D"/>
    <w:rsid w:val="008C084D"/>
    <w:rsid w:val="008C0DDC"/>
    <w:rsid w:val="008C10A5"/>
    <w:rsid w:val="008C1937"/>
    <w:rsid w:val="008C1F6E"/>
    <w:rsid w:val="008C2225"/>
    <w:rsid w:val="008C23CE"/>
    <w:rsid w:val="008C273A"/>
    <w:rsid w:val="008C30AB"/>
    <w:rsid w:val="008C3F87"/>
    <w:rsid w:val="008C4F6C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480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61C3"/>
    <w:rsid w:val="008F6290"/>
    <w:rsid w:val="008F7030"/>
    <w:rsid w:val="0090012E"/>
    <w:rsid w:val="0090148C"/>
    <w:rsid w:val="009018E5"/>
    <w:rsid w:val="00902524"/>
    <w:rsid w:val="00902927"/>
    <w:rsid w:val="00902D50"/>
    <w:rsid w:val="0090301D"/>
    <w:rsid w:val="00903940"/>
    <w:rsid w:val="00903A60"/>
    <w:rsid w:val="009049F1"/>
    <w:rsid w:val="0090527F"/>
    <w:rsid w:val="00906705"/>
    <w:rsid w:val="00906A6B"/>
    <w:rsid w:val="00910280"/>
    <w:rsid w:val="009104ED"/>
    <w:rsid w:val="00910A50"/>
    <w:rsid w:val="00911A69"/>
    <w:rsid w:val="0091248D"/>
    <w:rsid w:val="00912B35"/>
    <w:rsid w:val="00913094"/>
    <w:rsid w:val="0091476C"/>
    <w:rsid w:val="00914AA4"/>
    <w:rsid w:val="00914AE9"/>
    <w:rsid w:val="00915043"/>
    <w:rsid w:val="00915BEE"/>
    <w:rsid w:val="009160C0"/>
    <w:rsid w:val="00916340"/>
    <w:rsid w:val="00917385"/>
    <w:rsid w:val="00920CAB"/>
    <w:rsid w:val="00920F72"/>
    <w:rsid w:val="009212D0"/>
    <w:rsid w:val="009212EC"/>
    <w:rsid w:val="00921977"/>
    <w:rsid w:val="00923700"/>
    <w:rsid w:val="0092398C"/>
    <w:rsid w:val="009239DB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93E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642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58F"/>
    <w:rsid w:val="0096278C"/>
    <w:rsid w:val="00962E01"/>
    <w:rsid w:val="00962E4F"/>
    <w:rsid w:val="0096312A"/>
    <w:rsid w:val="00963428"/>
    <w:rsid w:val="00963BCD"/>
    <w:rsid w:val="009644D5"/>
    <w:rsid w:val="0096468A"/>
    <w:rsid w:val="00965B93"/>
    <w:rsid w:val="00965D0E"/>
    <w:rsid w:val="00966202"/>
    <w:rsid w:val="00967098"/>
    <w:rsid w:val="00967DF2"/>
    <w:rsid w:val="00970E56"/>
    <w:rsid w:val="009719DF"/>
    <w:rsid w:val="00972BEF"/>
    <w:rsid w:val="00974949"/>
    <w:rsid w:val="009762E8"/>
    <w:rsid w:val="00976B41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27B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FAC"/>
    <w:rsid w:val="009A7288"/>
    <w:rsid w:val="009A744B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B21"/>
    <w:rsid w:val="009B3E95"/>
    <w:rsid w:val="009B4599"/>
    <w:rsid w:val="009B4678"/>
    <w:rsid w:val="009B4709"/>
    <w:rsid w:val="009B4995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3F62"/>
    <w:rsid w:val="009D452F"/>
    <w:rsid w:val="009D491E"/>
    <w:rsid w:val="009D4C61"/>
    <w:rsid w:val="009D4DCC"/>
    <w:rsid w:val="009D5653"/>
    <w:rsid w:val="009D647A"/>
    <w:rsid w:val="009D68CC"/>
    <w:rsid w:val="009D7315"/>
    <w:rsid w:val="009E0B16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F0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AC0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A93"/>
    <w:rsid w:val="00A10B6D"/>
    <w:rsid w:val="00A10F8E"/>
    <w:rsid w:val="00A11F48"/>
    <w:rsid w:val="00A12926"/>
    <w:rsid w:val="00A12D99"/>
    <w:rsid w:val="00A14265"/>
    <w:rsid w:val="00A14926"/>
    <w:rsid w:val="00A14B7F"/>
    <w:rsid w:val="00A153B6"/>
    <w:rsid w:val="00A156CF"/>
    <w:rsid w:val="00A15F4C"/>
    <w:rsid w:val="00A15FB0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5E3"/>
    <w:rsid w:val="00A256B0"/>
    <w:rsid w:val="00A25E14"/>
    <w:rsid w:val="00A260F4"/>
    <w:rsid w:val="00A2685F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52C"/>
    <w:rsid w:val="00A409AA"/>
    <w:rsid w:val="00A40AFC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D3F"/>
    <w:rsid w:val="00A71438"/>
    <w:rsid w:val="00A71A30"/>
    <w:rsid w:val="00A71D07"/>
    <w:rsid w:val="00A74630"/>
    <w:rsid w:val="00A74CEA"/>
    <w:rsid w:val="00A762A9"/>
    <w:rsid w:val="00A7648B"/>
    <w:rsid w:val="00A768EC"/>
    <w:rsid w:val="00A76BFB"/>
    <w:rsid w:val="00A76E5F"/>
    <w:rsid w:val="00A771F7"/>
    <w:rsid w:val="00A779C6"/>
    <w:rsid w:val="00A80A54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39D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863"/>
    <w:rsid w:val="00A92181"/>
    <w:rsid w:val="00A92B2A"/>
    <w:rsid w:val="00A92DE6"/>
    <w:rsid w:val="00A93A6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19B"/>
    <w:rsid w:val="00AB350E"/>
    <w:rsid w:val="00AB3C73"/>
    <w:rsid w:val="00AB3D40"/>
    <w:rsid w:val="00AB412D"/>
    <w:rsid w:val="00AB418B"/>
    <w:rsid w:val="00AB4B38"/>
    <w:rsid w:val="00AB5616"/>
    <w:rsid w:val="00AB5A89"/>
    <w:rsid w:val="00AB5D02"/>
    <w:rsid w:val="00AB5E76"/>
    <w:rsid w:val="00AB643F"/>
    <w:rsid w:val="00AB6975"/>
    <w:rsid w:val="00AB6CC8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911"/>
    <w:rsid w:val="00AC2CA3"/>
    <w:rsid w:val="00AC2D6E"/>
    <w:rsid w:val="00AC2D72"/>
    <w:rsid w:val="00AC3EA1"/>
    <w:rsid w:val="00AC4BCB"/>
    <w:rsid w:val="00AC5266"/>
    <w:rsid w:val="00AC5867"/>
    <w:rsid w:val="00AC5A70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36F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7B9"/>
    <w:rsid w:val="00AE7B27"/>
    <w:rsid w:val="00AF103F"/>
    <w:rsid w:val="00AF1592"/>
    <w:rsid w:val="00AF16CA"/>
    <w:rsid w:val="00AF26BC"/>
    <w:rsid w:val="00AF2818"/>
    <w:rsid w:val="00AF2865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3E1"/>
    <w:rsid w:val="00B0554E"/>
    <w:rsid w:val="00B056C4"/>
    <w:rsid w:val="00B1016D"/>
    <w:rsid w:val="00B1032F"/>
    <w:rsid w:val="00B11D8D"/>
    <w:rsid w:val="00B11F5E"/>
    <w:rsid w:val="00B12B8D"/>
    <w:rsid w:val="00B12FC5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933"/>
    <w:rsid w:val="00B21230"/>
    <w:rsid w:val="00B225AA"/>
    <w:rsid w:val="00B227D4"/>
    <w:rsid w:val="00B22AC7"/>
    <w:rsid w:val="00B22EBA"/>
    <w:rsid w:val="00B240B1"/>
    <w:rsid w:val="00B2492B"/>
    <w:rsid w:val="00B25EC7"/>
    <w:rsid w:val="00B26EB9"/>
    <w:rsid w:val="00B273F5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3C36"/>
    <w:rsid w:val="00B4437A"/>
    <w:rsid w:val="00B448DC"/>
    <w:rsid w:val="00B455A2"/>
    <w:rsid w:val="00B4663B"/>
    <w:rsid w:val="00B468DE"/>
    <w:rsid w:val="00B47976"/>
    <w:rsid w:val="00B50063"/>
    <w:rsid w:val="00B50A54"/>
    <w:rsid w:val="00B510B1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78C"/>
    <w:rsid w:val="00B72E34"/>
    <w:rsid w:val="00B73662"/>
    <w:rsid w:val="00B74420"/>
    <w:rsid w:val="00B74A57"/>
    <w:rsid w:val="00B775F0"/>
    <w:rsid w:val="00B7784C"/>
    <w:rsid w:val="00B77C7D"/>
    <w:rsid w:val="00B80136"/>
    <w:rsid w:val="00B80407"/>
    <w:rsid w:val="00B8081D"/>
    <w:rsid w:val="00B80E17"/>
    <w:rsid w:val="00B81220"/>
    <w:rsid w:val="00B813C3"/>
    <w:rsid w:val="00B82834"/>
    <w:rsid w:val="00B82A70"/>
    <w:rsid w:val="00B82C44"/>
    <w:rsid w:val="00B82F28"/>
    <w:rsid w:val="00B83256"/>
    <w:rsid w:val="00B857E4"/>
    <w:rsid w:val="00B85811"/>
    <w:rsid w:val="00B85E90"/>
    <w:rsid w:val="00B867CD"/>
    <w:rsid w:val="00B86BC8"/>
    <w:rsid w:val="00B86DC9"/>
    <w:rsid w:val="00B87C76"/>
    <w:rsid w:val="00B9050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C06"/>
    <w:rsid w:val="00B94E6E"/>
    <w:rsid w:val="00B9521E"/>
    <w:rsid w:val="00B96394"/>
    <w:rsid w:val="00B96FD7"/>
    <w:rsid w:val="00B971DE"/>
    <w:rsid w:val="00B9731A"/>
    <w:rsid w:val="00B9794C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755"/>
    <w:rsid w:val="00BB0BF4"/>
    <w:rsid w:val="00BB1012"/>
    <w:rsid w:val="00BB222F"/>
    <w:rsid w:val="00BB2A6F"/>
    <w:rsid w:val="00BB3213"/>
    <w:rsid w:val="00BB33DB"/>
    <w:rsid w:val="00BB36DF"/>
    <w:rsid w:val="00BB3853"/>
    <w:rsid w:val="00BB4184"/>
    <w:rsid w:val="00BB4A19"/>
    <w:rsid w:val="00BB4B7D"/>
    <w:rsid w:val="00BB623F"/>
    <w:rsid w:val="00BB6A94"/>
    <w:rsid w:val="00BB711A"/>
    <w:rsid w:val="00BB7827"/>
    <w:rsid w:val="00BC01F9"/>
    <w:rsid w:val="00BC0816"/>
    <w:rsid w:val="00BC0A2F"/>
    <w:rsid w:val="00BC1C16"/>
    <w:rsid w:val="00BC3618"/>
    <w:rsid w:val="00BC3643"/>
    <w:rsid w:val="00BC3F00"/>
    <w:rsid w:val="00BC4277"/>
    <w:rsid w:val="00BC4A4B"/>
    <w:rsid w:val="00BC55D5"/>
    <w:rsid w:val="00BC5C1C"/>
    <w:rsid w:val="00BC6853"/>
    <w:rsid w:val="00BC6B1A"/>
    <w:rsid w:val="00BD0D3E"/>
    <w:rsid w:val="00BD12CC"/>
    <w:rsid w:val="00BD2142"/>
    <w:rsid w:val="00BD2371"/>
    <w:rsid w:val="00BD281A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381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D64"/>
    <w:rsid w:val="00C00457"/>
    <w:rsid w:val="00C00983"/>
    <w:rsid w:val="00C0142F"/>
    <w:rsid w:val="00C0180F"/>
    <w:rsid w:val="00C02271"/>
    <w:rsid w:val="00C03811"/>
    <w:rsid w:val="00C03855"/>
    <w:rsid w:val="00C03D87"/>
    <w:rsid w:val="00C049B6"/>
    <w:rsid w:val="00C04F7C"/>
    <w:rsid w:val="00C05045"/>
    <w:rsid w:val="00C052C8"/>
    <w:rsid w:val="00C05786"/>
    <w:rsid w:val="00C0596F"/>
    <w:rsid w:val="00C05BDC"/>
    <w:rsid w:val="00C06B77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43C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072"/>
    <w:rsid w:val="00C263C8"/>
    <w:rsid w:val="00C266C3"/>
    <w:rsid w:val="00C277AF"/>
    <w:rsid w:val="00C27CEF"/>
    <w:rsid w:val="00C30412"/>
    <w:rsid w:val="00C3190E"/>
    <w:rsid w:val="00C323C9"/>
    <w:rsid w:val="00C33E06"/>
    <w:rsid w:val="00C362DD"/>
    <w:rsid w:val="00C409C4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2F35"/>
    <w:rsid w:val="00C538B8"/>
    <w:rsid w:val="00C54448"/>
    <w:rsid w:val="00C551B8"/>
    <w:rsid w:val="00C558F0"/>
    <w:rsid w:val="00C562A3"/>
    <w:rsid w:val="00C57053"/>
    <w:rsid w:val="00C61122"/>
    <w:rsid w:val="00C6138A"/>
    <w:rsid w:val="00C61EA3"/>
    <w:rsid w:val="00C62691"/>
    <w:rsid w:val="00C62F91"/>
    <w:rsid w:val="00C63C79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36E"/>
    <w:rsid w:val="00C77553"/>
    <w:rsid w:val="00C779D2"/>
    <w:rsid w:val="00C803AB"/>
    <w:rsid w:val="00C81043"/>
    <w:rsid w:val="00C820ED"/>
    <w:rsid w:val="00C82503"/>
    <w:rsid w:val="00C825D1"/>
    <w:rsid w:val="00C82CBB"/>
    <w:rsid w:val="00C846D7"/>
    <w:rsid w:val="00C84918"/>
    <w:rsid w:val="00C852AE"/>
    <w:rsid w:val="00C855CA"/>
    <w:rsid w:val="00C857F9"/>
    <w:rsid w:val="00C858F5"/>
    <w:rsid w:val="00C8648B"/>
    <w:rsid w:val="00C869A9"/>
    <w:rsid w:val="00C86F92"/>
    <w:rsid w:val="00C873DD"/>
    <w:rsid w:val="00C9034A"/>
    <w:rsid w:val="00C9043E"/>
    <w:rsid w:val="00C90892"/>
    <w:rsid w:val="00C90A5C"/>
    <w:rsid w:val="00C90C32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E99"/>
    <w:rsid w:val="00CA06C3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A7D85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8E0"/>
    <w:rsid w:val="00CB7567"/>
    <w:rsid w:val="00CC0764"/>
    <w:rsid w:val="00CC0A3E"/>
    <w:rsid w:val="00CC17B4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8DA"/>
    <w:rsid w:val="00CD099D"/>
    <w:rsid w:val="00CD11EB"/>
    <w:rsid w:val="00CD16DC"/>
    <w:rsid w:val="00CD1791"/>
    <w:rsid w:val="00CD27D5"/>
    <w:rsid w:val="00CD304D"/>
    <w:rsid w:val="00CD3C21"/>
    <w:rsid w:val="00CD4A55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04D"/>
    <w:rsid w:val="00CF1A01"/>
    <w:rsid w:val="00CF2D5C"/>
    <w:rsid w:val="00CF33EF"/>
    <w:rsid w:val="00CF399C"/>
    <w:rsid w:val="00CF412D"/>
    <w:rsid w:val="00CF4920"/>
    <w:rsid w:val="00CF4D05"/>
    <w:rsid w:val="00CF578C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2AF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1B2D"/>
    <w:rsid w:val="00D12806"/>
    <w:rsid w:val="00D12B94"/>
    <w:rsid w:val="00D13B95"/>
    <w:rsid w:val="00D14F26"/>
    <w:rsid w:val="00D15532"/>
    <w:rsid w:val="00D15668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07E"/>
    <w:rsid w:val="00D446C9"/>
    <w:rsid w:val="00D453EE"/>
    <w:rsid w:val="00D46EDF"/>
    <w:rsid w:val="00D47A25"/>
    <w:rsid w:val="00D47AEB"/>
    <w:rsid w:val="00D515EE"/>
    <w:rsid w:val="00D5247C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925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6AD"/>
    <w:rsid w:val="00D81A4E"/>
    <w:rsid w:val="00D8240C"/>
    <w:rsid w:val="00D83950"/>
    <w:rsid w:val="00D83D5E"/>
    <w:rsid w:val="00D83E3D"/>
    <w:rsid w:val="00D83EF8"/>
    <w:rsid w:val="00D84741"/>
    <w:rsid w:val="00D84BD0"/>
    <w:rsid w:val="00D84D8F"/>
    <w:rsid w:val="00D84F87"/>
    <w:rsid w:val="00D852EC"/>
    <w:rsid w:val="00D86883"/>
    <w:rsid w:val="00D86941"/>
    <w:rsid w:val="00D86E50"/>
    <w:rsid w:val="00D878EB"/>
    <w:rsid w:val="00D9097B"/>
    <w:rsid w:val="00D90A5E"/>
    <w:rsid w:val="00D91948"/>
    <w:rsid w:val="00D92239"/>
    <w:rsid w:val="00D923DB"/>
    <w:rsid w:val="00D924C8"/>
    <w:rsid w:val="00D9298A"/>
    <w:rsid w:val="00D92FFD"/>
    <w:rsid w:val="00D9390A"/>
    <w:rsid w:val="00D9423E"/>
    <w:rsid w:val="00D948A3"/>
    <w:rsid w:val="00D94A7E"/>
    <w:rsid w:val="00D9563F"/>
    <w:rsid w:val="00D95896"/>
    <w:rsid w:val="00D96334"/>
    <w:rsid w:val="00D963DC"/>
    <w:rsid w:val="00D96C25"/>
    <w:rsid w:val="00D96E7D"/>
    <w:rsid w:val="00DA044E"/>
    <w:rsid w:val="00DA15F8"/>
    <w:rsid w:val="00DA16CB"/>
    <w:rsid w:val="00DA1AF0"/>
    <w:rsid w:val="00DA1E3C"/>
    <w:rsid w:val="00DA224E"/>
    <w:rsid w:val="00DA23A0"/>
    <w:rsid w:val="00DA357E"/>
    <w:rsid w:val="00DA4667"/>
    <w:rsid w:val="00DA4C3B"/>
    <w:rsid w:val="00DA566C"/>
    <w:rsid w:val="00DA6359"/>
    <w:rsid w:val="00DA6E9B"/>
    <w:rsid w:val="00DA748F"/>
    <w:rsid w:val="00DA77F3"/>
    <w:rsid w:val="00DB02F8"/>
    <w:rsid w:val="00DB0601"/>
    <w:rsid w:val="00DB253F"/>
    <w:rsid w:val="00DB3091"/>
    <w:rsid w:val="00DB30AB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451"/>
    <w:rsid w:val="00DD188E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AB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8F"/>
    <w:rsid w:val="00DE3346"/>
    <w:rsid w:val="00DE3426"/>
    <w:rsid w:val="00DE396A"/>
    <w:rsid w:val="00DE3BEF"/>
    <w:rsid w:val="00DE3DF9"/>
    <w:rsid w:val="00DE508B"/>
    <w:rsid w:val="00DE53FC"/>
    <w:rsid w:val="00DE5727"/>
    <w:rsid w:val="00DE5897"/>
    <w:rsid w:val="00DE590C"/>
    <w:rsid w:val="00DE5CAB"/>
    <w:rsid w:val="00DE6102"/>
    <w:rsid w:val="00DE7079"/>
    <w:rsid w:val="00DE7A85"/>
    <w:rsid w:val="00DE7F4F"/>
    <w:rsid w:val="00DF0DB4"/>
    <w:rsid w:val="00DF0FE9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2FD"/>
    <w:rsid w:val="00E0404E"/>
    <w:rsid w:val="00E044B7"/>
    <w:rsid w:val="00E045F1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4F6"/>
    <w:rsid w:val="00E1359E"/>
    <w:rsid w:val="00E155EA"/>
    <w:rsid w:val="00E1566F"/>
    <w:rsid w:val="00E15FF2"/>
    <w:rsid w:val="00E16817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1F52"/>
    <w:rsid w:val="00E33D04"/>
    <w:rsid w:val="00E3422A"/>
    <w:rsid w:val="00E34B74"/>
    <w:rsid w:val="00E351CB"/>
    <w:rsid w:val="00E35B55"/>
    <w:rsid w:val="00E35F5B"/>
    <w:rsid w:val="00E364E1"/>
    <w:rsid w:val="00E3679B"/>
    <w:rsid w:val="00E36F4D"/>
    <w:rsid w:val="00E37720"/>
    <w:rsid w:val="00E37D09"/>
    <w:rsid w:val="00E37EA5"/>
    <w:rsid w:val="00E40AAD"/>
    <w:rsid w:val="00E429CE"/>
    <w:rsid w:val="00E42F89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45"/>
    <w:rsid w:val="00E56689"/>
    <w:rsid w:val="00E56B28"/>
    <w:rsid w:val="00E57311"/>
    <w:rsid w:val="00E57A91"/>
    <w:rsid w:val="00E57B78"/>
    <w:rsid w:val="00E6051C"/>
    <w:rsid w:val="00E613AB"/>
    <w:rsid w:val="00E61455"/>
    <w:rsid w:val="00E61D03"/>
    <w:rsid w:val="00E61DB6"/>
    <w:rsid w:val="00E6286C"/>
    <w:rsid w:val="00E62DC3"/>
    <w:rsid w:val="00E6368C"/>
    <w:rsid w:val="00E647F5"/>
    <w:rsid w:val="00E64989"/>
    <w:rsid w:val="00E65287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370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269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4F50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2E23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9FD"/>
    <w:rsid w:val="00EB4A48"/>
    <w:rsid w:val="00EB4FC8"/>
    <w:rsid w:val="00EB5D91"/>
    <w:rsid w:val="00EB636A"/>
    <w:rsid w:val="00EB724E"/>
    <w:rsid w:val="00EB7928"/>
    <w:rsid w:val="00EC083B"/>
    <w:rsid w:val="00EC153C"/>
    <w:rsid w:val="00EC1AE6"/>
    <w:rsid w:val="00EC1D4A"/>
    <w:rsid w:val="00EC1FB8"/>
    <w:rsid w:val="00EC274D"/>
    <w:rsid w:val="00EC2C3A"/>
    <w:rsid w:val="00EC2DB3"/>
    <w:rsid w:val="00EC3E7D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4EFB"/>
    <w:rsid w:val="00ED6F08"/>
    <w:rsid w:val="00ED740F"/>
    <w:rsid w:val="00ED74BE"/>
    <w:rsid w:val="00EE1C29"/>
    <w:rsid w:val="00EE261B"/>
    <w:rsid w:val="00EE26F3"/>
    <w:rsid w:val="00EE3983"/>
    <w:rsid w:val="00EE45B1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502"/>
    <w:rsid w:val="00F004AA"/>
    <w:rsid w:val="00F005F6"/>
    <w:rsid w:val="00F00C0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5F2"/>
    <w:rsid w:val="00F20C9A"/>
    <w:rsid w:val="00F21090"/>
    <w:rsid w:val="00F228E6"/>
    <w:rsid w:val="00F23494"/>
    <w:rsid w:val="00F23714"/>
    <w:rsid w:val="00F24CF8"/>
    <w:rsid w:val="00F24FBC"/>
    <w:rsid w:val="00F25F58"/>
    <w:rsid w:val="00F27B6B"/>
    <w:rsid w:val="00F3104E"/>
    <w:rsid w:val="00F311D4"/>
    <w:rsid w:val="00F31ECA"/>
    <w:rsid w:val="00F335A8"/>
    <w:rsid w:val="00F33A72"/>
    <w:rsid w:val="00F3401B"/>
    <w:rsid w:val="00F34055"/>
    <w:rsid w:val="00F358F9"/>
    <w:rsid w:val="00F3759B"/>
    <w:rsid w:val="00F408CC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692"/>
    <w:rsid w:val="00F47C1B"/>
    <w:rsid w:val="00F47D27"/>
    <w:rsid w:val="00F5238F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15A"/>
    <w:rsid w:val="00F70227"/>
    <w:rsid w:val="00F70CE5"/>
    <w:rsid w:val="00F710A5"/>
    <w:rsid w:val="00F71751"/>
    <w:rsid w:val="00F7177B"/>
    <w:rsid w:val="00F718C3"/>
    <w:rsid w:val="00F71CA4"/>
    <w:rsid w:val="00F72BE8"/>
    <w:rsid w:val="00F738AE"/>
    <w:rsid w:val="00F73BB4"/>
    <w:rsid w:val="00F7427D"/>
    <w:rsid w:val="00F74CA9"/>
    <w:rsid w:val="00F754B1"/>
    <w:rsid w:val="00F767CE"/>
    <w:rsid w:val="00F767EB"/>
    <w:rsid w:val="00F76D51"/>
    <w:rsid w:val="00F76F49"/>
    <w:rsid w:val="00F8180E"/>
    <w:rsid w:val="00F820A7"/>
    <w:rsid w:val="00F82587"/>
    <w:rsid w:val="00F8261E"/>
    <w:rsid w:val="00F82BF9"/>
    <w:rsid w:val="00F83573"/>
    <w:rsid w:val="00F83AF6"/>
    <w:rsid w:val="00F83D10"/>
    <w:rsid w:val="00F83DFD"/>
    <w:rsid w:val="00F856CF"/>
    <w:rsid w:val="00F873D2"/>
    <w:rsid w:val="00F87567"/>
    <w:rsid w:val="00F8765D"/>
    <w:rsid w:val="00F90524"/>
    <w:rsid w:val="00F91486"/>
    <w:rsid w:val="00F91CCC"/>
    <w:rsid w:val="00F91DB5"/>
    <w:rsid w:val="00F92112"/>
    <w:rsid w:val="00F92C92"/>
    <w:rsid w:val="00F93043"/>
    <w:rsid w:val="00F9316B"/>
    <w:rsid w:val="00F949CD"/>
    <w:rsid w:val="00F95433"/>
    <w:rsid w:val="00F95CBC"/>
    <w:rsid w:val="00F97856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AEE"/>
    <w:rsid w:val="00FA4B77"/>
    <w:rsid w:val="00FA4BA4"/>
    <w:rsid w:val="00FA529B"/>
    <w:rsid w:val="00FA5C80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C9F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C7A28"/>
    <w:rsid w:val="00FD0D32"/>
    <w:rsid w:val="00FD10D9"/>
    <w:rsid w:val="00FD22C1"/>
    <w:rsid w:val="00FD2A9A"/>
    <w:rsid w:val="00FD4063"/>
    <w:rsid w:val="00FD40FB"/>
    <w:rsid w:val="00FD459E"/>
    <w:rsid w:val="00FD46AF"/>
    <w:rsid w:val="00FD47CB"/>
    <w:rsid w:val="00FD4E21"/>
    <w:rsid w:val="00FD4F82"/>
    <w:rsid w:val="00FD5F6F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2FD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4C1"/>
    <w:rsid w:val="00FF6AFA"/>
    <w:rsid w:val="00FF6CD4"/>
    <w:rsid w:val="0190132C"/>
    <w:rsid w:val="01EF4487"/>
    <w:rsid w:val="02B37D23"/>
    <w:rsid w:val="06B835E8"/>
    <w:rsid w:val="0C291B5F"/>
    <w:rsid w:val="0C2A0F66"/>
    <w:rsid w:val="0E351A85"/>
    <w:rsid w:val="187C5558"/>
    <w:rsid w:val="1D754177"/>
    <w:rsid w:val="1F346651"/>
    <w:rsid w:val="2067750E"/>
    <w:rsid w:val="222B69FF"/>
    <w:rsid w:val="2785754B"/>
    <w:rsid w:val="2ACC0F2A"/>
    <w:rsid w:val="2B8B083E"/>
    <w:rsid w:val="2E2607D7"/>
    <w:rsid w:val="2E7F2DA7"/>
    <w:rsid w:val="2F226787"/>
    <w:rsid w:val="319C6212"/>
    <w:rsid w:val="33534F36"/>
    <w:rsid w:val="34C37D19"/>
    <w:rsid w:val="34D318AE"/>
    <w:rsid w:val="36F52471"/>
    <w:rsid w:val="37FD0730"/>
    <w:rsid w:val="38A460AB"/>
    <w:rsid w:val="3A350BB0"/>
    <w:rsid w:val="3A3C614A"/>
    <w:rsid w:val="3E77308B"/>
    <w:rsid w:val="3F1D4CA8"/>
    <w:rsid w:val="47C9451E"/>
    <w:rsid w:val="4A5F4FFD"/>
    <w:rsid w:val="4B3F5D12"/>
    <w:rsid w:val="4CD975C0"/>
    <w:rsid w:val="4DA44B0E"/>
    <w:rsid w:val="4F1C734C"/>
    <w:rsid w:val="55F62F9F"/>
    <w:rsid w:val="56DF7D9D"/>
    <w:rsid w:val="58FC7A43"/>
    <w:rsid w:val="5B745812"/>
    <w:rsid w:val="5C913472"/>
    <w:rsid w:val="5EA95E50"/>
    <w:rsid w:val="651B477B"/>
    <w:rsid w:val="6CAA1B0C"/>
    <w:rsid w:val="6D7B653C"/>
    <w:rsid w:val="70614580"/>
    <w:rsid w:val="70690F4D"/>
    <w:rsid w:val="724C7E58"/>
    <w:rsid w:val="7AA4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070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BA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4"/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tabs>
        <w:tab w:val="clear" w:pos="575"/>
        <w:tab w:val="left" w:pos="576"/>
        <w:tab w:val="left" w:pos="576"/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574"/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customStyle="1" w:styleId="texhtml">
    <w:name w:val="texhtml"/>
    <w:basedOn w:val="DefaultParagraphFont"/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/>
    </w:rPr>
  </w:style>
  <w:style w:type="character" w:customStyle="1" w:styleId="Heading4Char">
    <w:name w:val="Heading 4 Char"/>
    <w:aliases w:val="h4 Char"/>
    <w:link w:val="Heading4"/>
    <w:rPr>
      <w:rFonts w:ascii="Arial" w:hAnsi="Arial"/>
      <w:sz w:val="24"/>
      <w:lang w:val="en-GB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styleId="Revision">
    <w:name w:val="Revision"/>
    <w:uiPriority w:val="99"/>
    <w:unhideWhenUsed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AF159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AF1592"/>
    <w:rPr>
      <w:rFonts w:ascii="Arial" w:eastAsia="Times New Roman" w:hAnsi="Arial"/>
      <w:lang w:val="en-GB"/>
    </w:rPr>
  </w:style>
  <w:style w:type="character" w:customStyle="1" w:styleId="CaptionChar">
    <w:name w:val="Caption Char"/>
    <w:aliases w:val="cap Char"/>
    <w:link w:val="Caption"/>
    <w:uiPriority w:val="35"/>
    <w:rsid w:val="00880A70"/>
    <w:rPr>
      <w:rFonts w:ascii="Times New Roman" w:hAnsi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0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F3401B"/>
    <w:rPr>
      <w:rFonts w:ascii="Courier New" w:eastAsia="Times New Roman" w:hAnsi="Courier New" w:cs="Courier New"/>
    </w:rPr>
  </w:style>
  <w:style w:type="paragraph" w:customStyle="1" w:styleId="B2">
    <w:name w:val="B2+"/>
    <w:basedOn w:val="Normal"/>
    <w:qFormat/>
    <w:rsid w:val="003C748C"/>
    <w:pPr>
      <w:numPr>
        <w:numId w:val="3"/>
      </w:numPr>
      <w:tabs>
        <w:tab w:val="clear" w:pos="1191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2082</Words>
  <Characters>11871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2023-02-17T17:06:00Z</dcterms:created>
  <dcterms:modified xsi:type="dcterms:W3CDTF">2023-02-17T17:06:00Z</dcterms:modified>
</cp:coreProperties>
</file>